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B4" w:rsidRPr="003A3708" w:rsidRDefault="00E10296" w:rsidP="00230DAB">
      <w:pPr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 w:rsidRPr="00E10296">
        <w:rPr>
          <w:rFonts w:ascii="Arial" w:hAnsi="Arial" w:cs="Arial"/>
          <w:b/>
          <w:noProof/>
          <w:sz w:val="20"/>
          <w:szCs w:val="20"/>
        </w:rPr>
        <w:pict>
          <v:roundrect id="AutoShape 2" o:spid="_x0000_s1026" style="position:absolute;left:0;text-align:left;margin-left:9pt;margin-top:36pt;width:6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" filled="f" fillcolor="#6ff">
            <v:fill opacity="32896f"/>
            <v:textbox>
              <w:txbxContent>
                <w:p w:rsidR="008709B4" w:rsidRPr="009B301C" w:rsidRDefault="008709B4">
                  <w:pPr>
                    <w:jc w:val="center"/>
                    <w:rPr>
                      <w:rFonts w:ascii="Arial" w:hAnsi="Arial" w:cs="Arial"/>
                      <w:b/>
                      <w:spacing w:val="-20"/>
                      <w:sz w:val="48"/>
                      <w:szCs w:val="48"/>
                    </w:rPr>
                  </w:pPr>
                  <w:proofErr w:type="gramStart"/>
                  <w:r w:rsidRPr="009B301C">
                    <w:rPr>
                      <w:rFonts w:ascii="Arial" w:hAnsi="Arial" w:cs="Arial"/>
                      <w:b/>
                      <w:spacing w:val="-20"/>
                      <w:sz w:val="48"/>
                      <w:szCs w:val="48"/>
                    </w:rPr>
                    <w:t>S M L O U V A   O   D Í L O</w:t>
                  </w:r>
                  <w:proofErr w:type="gramEnd"/>
                </w:p>
                <w:p w:rsidR="008709B4" w:rsidRPr="00D32D58" w:rsidRDefault="008709B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D32D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dle § </w:t>
                  </w:r>
                  <w:r w:rsidR="00B61E7D" w:rsidRPr="00D32D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2586</w:t>
                  </w:r>
                  <w:proofErr w:type="gramEnd"/>
                  <w:r w:rsidRPr="00D32D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D32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násl</w:t>
                  </w:r>
                  <w:proofErr w:type="spellEnd"/>
                  <w:r w:rsidRPr="00D32D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zákona č. </w:t>
                  </w:r>
                  <w:r w:rsidR="00B61E7D" w:rsidRPr="00D32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89</w:t>
                  </w:r>
                  <w:r w:rsidRPr="00D32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 w:rsidR="00B61E7D" w:rsidRPr="00D32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2012</w:t>
                  </w:r>
                  <w:r w:rsidRPr="00D32D5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Sb., </w:t>
                  </w:r>
                  <w:r w:rsidR="00B61E7D" w:rsidRPr="00D32D58">
                    <w:rPr>
                      <w:rFonts w:ascii="Arial" w:hAnsi="Arial" w:cs="Arial"/>
                      <w:b/>
                      <w:sz w:val="20"/>
                      <w:szCs w:val="20"/>
                    </w:rPr>
                    <w:t>občanského zákoníku</w:t>
                  </w:r>
                </w:p>
              </w:txbxContent>
            </v:textbox>
            <w10:wrap type="square"/>
          </v:roundrect>
        </w:pict>
      </w:r>
    </w:p>
    <w:p w:rsidR="008709B4" w:rsidRPr="003A3708" w:rsidRDefault="008709B4">
      <w:pPr>
        <w:rPr>
          <w:rFonts w:ascii="Arial" w:hAnsi="Arial" w:cs="Arial"/>
          <w:b/>
          <w:sz w:val="20"/>
          <w:szCs w:val="20"/>
        </w:rPr>
      </w:pPr>
    </w:p>
    <w:p w:rsidR="008709B4" w:rsidRPr="003A3708" w:rsidRDefault="008709B4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230DAB" w:rsidRPr="003A3708" w:rsidRDefault="00230DAB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753CC6" w:rsidRPr="003A3708" w:rsidRDefault="00753CC6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8709B4" w:rsidRPr="003A3708" w:rsidRDefault="00B61E7D" w:rsidP="00230DAB">
      <w:pPr>
        <w:jc w:val="center"/>
        <w:rPr>
          <w:rFonts w:ascii="Arial" w:hAnsi="Arial" w:cs="Arial"/>
          <w:b/>
          <w:sz w:val="20"/>
          <w:szCs w:val="20"/>
        </w:rPr>
      </w:pPr>
      <w:r w:rsidRPr="003A3708">
        <w:rPr>
          <w:rFonts w:ascii="Arial" w:hAnsi="Arial" w:cs="Arial"/>
          <w:b/>
          <w:sz w:val="20"/>
          <w:szCs w:val="20"/>
        </w:rPr>
        <w:t>I.</w:t>
      </w:r>
      <w:r w:rsidR="003A12A5" w:rsidRPr="003A3708">
        <w:rPr>
          <w:rFonts w:ascii="Arial" w:hAnsi="Arial" w:cs="Arial"/>
          <w:b/>
          <w:sz w:val="20"/>
          <w:szCs w:val="20"/>
        </w:rPr>
        <w:t xml:space="preserve"> </w:t>
      </w:r>
      <w:r w:rsidR="008709B4" w:rsidRPr="003A3708">
        <w:rPr>
          <w:rFonts w:ascii="Arial" w:hAnsi="Arial" w:cs="Arial"/>
          <w:b/>
          <w:sz w:val="20"/>
          <w:szCs w:val="20"/>
        </w:rPr>
        <w:t>Smluvní strany</w:t>
      </w:r>
    </w:p>
    <w:p w:rsidR="008709B4" w:rsidRPr="003A3708" w:rsidRDefault="008709B4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8709B4" w:rsidRPr="003A3708" w:rsidRDefault="008709B4">
      <w:pPr>
        <w:tabs>
          <w:tab w:val="left" w:pos="72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A3708">
        <w:rPr>
          <w:rFonts w:ascii="Arial" w:hAnsi="Arial" w:cs="Arial"/>
          <w:sz w:val="20"/>
          <w:szCs w:val="20"/>
        </w:rPr>
        <w:t>1.1</w:t>
      </w:r>
      <w:proofErr w:type="gramEnd"/>
      <w:r w:rsidRPr="003A3708">
        <w:rPr>
          <w:rFonts w:ascii="Arial" w:hAnsi="Arial" w:cs="Arial"/>
          <w:sz w:val="20"/>
          <w:szCs w:val="20"/>
        </w:rPr>
        <w:t>.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  <w:u w:val="single"/>
        </w:rPr>
        <w:t>Objednatel: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b/>
          <w:sz w:val="20"/>
          <w:szCs w:val="20"/>
        </w:rPr>
        <w:t>Obec Lučina</w:t>
      </w:r>
    </w:p>
    <w:p w:rsidR="008709B4" w:rsidRPr="003A3708" w:rsidRDefault="008709B4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ab/>
        <w:t>Sídlo: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  <w:t xml:space="preserve">Lučina </w:t>
      </w:r>
      <w:proofErr w:type="spellStart"/>
      <w:proofErr w:type="gramStart"/>
      <w:r w:rsidRPr="003A3708">
        <w:rPr>
          <w:rFonts w:ascii="Arial" w:hAnsi="Arial" w:cs="Arial"/>
          <w:sz w:val="20"/>
          <w:szCs w:val="20"/>
        </w:rPr>
        <w:t>č.p</w:t>
      </w:r>
      <w:proofErr w:type="spellEnd"/>
      <w:r w:rsidRPr="003A3708">
        <w:rPr>
          <w:rFonts w:ascii="Arial" w:hAnsi="Arial" w:cs="Arial"/>
          <w:sz w:val="20"/>
          <w:szCs w:val="20"/>
        </w:rPr>
        <w:t>.</w:t>
      </w:r>
      <w:proofErr w:type="gramEnd"/>
      <w:r w:rsidRPr="003A3708">
        <w:rPr>
          <w:rFonts w:ascii="Arial" w:hAnsi="Arial" w:cs="Arial"/>
          <w:sz w:val="20"/>
          <w:szCs w:val="20"/>
        </w:rPr>
        <w:t xml:space="preserve"> 1, 739 39  Lučina</w:t>
      </w:r>
    </w:p>
    <w:p w:rsidR="008709B4" w:rsidRPr="003A3708" w:rsidRDefault="008709B4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ab/>
        <w:t>Zastoupen: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="00AC7993">
        <w:rPr>
          <w:rFonts w:ascii="Arial" w:hAnsi="Arial" w:cs="Arial"/>
          <w:sz w:val="20"/>
          <w:szCs w:val="20"/>
        </w:rPr>
        <w:t xml:space="preserve">Ing. </w:t>
      </w:r>
      <w:proofErr w:type="gramStart"/>
      <w:r w:rsidR="00AC7993">
        <w:rPr>
          <w:rFonts w:ascii="Arial" w:hAnsi="Arial" w:cs="Arial"/>
          <w:sz w:val="20"/>
          <w:szCs w:val="20"/>
        </w:rPr>
        <w:t>Dagmar</w:t>
      </w:r>
      <w:r w:rsidR="003A12A5">
        <w:rPr>
          <w:rFonts w:ascii="Arial" w:hAnsi="Arial" w:cs="Arial"/>
          <w:sz w:val="20"/>
          <w:szCs w:val="20"/>
        </w:rPr>
        <w:t xml:space="preserve"> </w:t>
      </w:r>
      <w:r w:rsidR="00AC7993">
        <w:rPr>
          <w:rFonts w:ascii="Arial" w:hAnsi="Arial" w:cs="Arial"/>
          <w:sz w:val="20"/>
          <w:szCs w:val="20"/>
        </w:rPr>
        <w:t xml:space="preserve"> V</w:t>
      </w:r>
      <w:r w:rsidR="003A12A5">
        <w:rPr>
          <w:rFonts w:ascii="Arial" w:hAnsi="Arial" w:cs="Arial"/>
          <w:sz w:val="20"/>
          <w:szCs w:val="20"/>
        </w:rPr>
        <w:t> </w:t>
      </w:r>
      <w:r w:rsidR="00AC7993">
        <w:rPr>
          <w:rFonts w:ascii="Arial" w:hAnsi="Arial" w:cs="Arial"/>
          <w:sz w:val="20"/>
          <w:szCs w:val="20"/>
        </w:rPr>
        <w:t>e</w:t>
      </w:r>
      <w:r w:rsidR="003A12A5">
        <w:rPr>
          <w:rFonts w:ascii="Arial" w:hAnsi="Arial" w:cs="Arial"/>
          <w:sz w:val="20"/>
          <w:szCs w:val="20"/>
        </w:rPr>
        <w:t xml:space="preserve"> </w:t>
      </w:r>
      <w:r w:rsidR="00AC7993">
        <w:rPr>
          <w:rFonts w:ascii="Arial" w:hAnsi="Arial" w:cs="Arial"/>
          <w:sz w:val="20"/>
          <w:szCs w:val="20"/>
        </w:rPr>
        <w:t>s</w:t>
      </w:r>
      <w:r w:rsidR="003A12A5">
        <w:rPr>
          <w:rFonts w:ascii="Arial" w:hAnsi="Arial" w:cs="Arial"/>
          <w:sz w:val="20"/>
          <w:szCs w:val="20"/>
        </w:rPr>
        <w:t> </w:t>
      </w:r>
      <w:r w:rsidR="00AC7993">
        <w:rPr>
          <w:rFonts w:ascii="Arial" w:hAnsi="Arial" w:cs="Arial"/>
          <w:sz w:val="20"/>
          <w:szCs w:val="20"/>
        </w:rPr>
        <w:t>e</w:t>
      </w:r>
      <w:r w:rsidR="003A12A5">
        <w:rPr>
          <w:rFonts w:ascii="Arial" w:hAnsi="Arial" w:cs="Arial"/>
          <w:sz w:val="20"/>
          <w:szCs w:val="20"/>
        </w:rPr>
        <w:t xml:space="preserve"> </w:t>
      </w:r>
      <w:r w:rsidR="00AC7993">
        <w:rPr>
          <w:rFonts w:ascii="Arial" w:hAnsi="Arial" w:cs="Arial"/>
          <w:sz w:val="20"/>
          <w:szCs w:val="20"/>
        </w:rPr>
        <w:t>l</w:t>
      </w:r>
      <w:r w:rsidR="003A12A5">
        <w:rPr>
          <w:rFonts w:ascii="Arial" w:hAnsi="Arial" w:cs="Arial"/>
          <w:sz w:val="20"/>
          <w:szCs w:val="20"/>
        </w:rPr>
        <w:t xml:space="preserve"> o u</w:t>
      </w:r>
      <w:r w:rsidR="003C7DDF" w:rsidRPr="003A3708">
        <w:rPr>
          <w:rFonts w:ascii="Arial" w:hAnsi="Arial" w:cs="Arial"/>
          <w:sz w:val="20"/>
          <w:szCs w:val="20"/>
        </w:rPr>
        <w:t>, starost</w:t>
      </w:r>
      <w:r w:rsidR="00AC7993">
        <w:rPr>
          <w:rFonts w:ascii="Arial" w:hAnsi="Arial" w:cs="Arial"/>
          <w:sz w:val="20"/>
          <w:szCs w:val="20"/>
        </w:rPr>
        <w:t>k</w:t>
      </w:r>
      <w:r w:rsidR="003A12A5">
        <w:rPr>
          <w:rFonts w:ascii="Arial" w:hAnsi="Arial" w:cs="Arial"/>
          <w:sz w:val="20"/>
          <w:szCs w:val="20"/>
        </w:rPr>
        <w:t>ou</w:t>
      </w:r>
      <w:proofErr w:type="gramEnd"/>
      <w:r w:rsidRPr="003A3708">
        <w:rPr>
          <w:rFonts w:ascii="Arial" w:hAnsi="Arial" w:cs="Arial"/>
          <w:sz w:val="20"/>
          <w:szCs w:val="20"/>
        </w:rPr>
        <w:t xml:space="preserve"> obce</w:t>
      </w:r>
    </w:p>
    <w:p w:rsidR="008709B4" w:rsidRPr="003A3708" w:rsidRDefault="008709B4" w:rsidP="003A12A5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ab/>
        <w:t>IČ: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  <w:t>00296899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</w:p>
    <w:p w:rsidR="008709B4" w:rsidRPr="003A3708" w:rsidRDefault="008709B4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ab/>
        <w:t>bank.</w:t>
      </w:r>
      <w:r w:rsidR="00616175" w:rsidRPr="003A370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16175" w:rsidRPr="003A3708">
        <w:rPr>
          <w:rFonts w:ascii="Arial" w:hAnsi="Arial" w:cs="Arial"/>
          <w:sz w:val="20"/>
          <w:szCs w:val="20"/>
        </w:rPr>
        <w:t>spojení</w:t>
      </w:r>
      <w:proofErr w:type="gramEnd"/>
      <w:r w:rsidR="00616175" w:rsidRPr="003A3708">
        <w:rPr>
          <w:rFonts w:ascii="Arial" w:hAnsi="Arial" w:cs="Arial"/>
          <w:sz w:val="20"/>
          <w:szCs w:val="20"/>
        </w:rPr>
        <w:t>:</w:t>
      </w:r>
      <w:r w:rsidR="00616175" w:rsidRPr="003A3708">
        <w:rPr>
          <w:rFonts w:ascii="Arial" w:hAnsi="Arial" w:cs="Arial"/>
          <w:sz w:val="20"/>
          <w:szCs w:val="20"/>
        </w:rPr>
        <w:tab/>
      </w:r>
      <w:r w:rsidR="00616175" w:rsidRPr="003A3708">
        <w:rPr>
          <w:rFonts w:ascii="Arial" w:hAnsi="Arial" w:cs="Arial"/>
          <w:sz w:val="20"/>
          <w:szCs w:val="20"/>
        </w:rPr>
        <w:tab/>
      </w:r>
      <w:r w:rsidR="00616175" w:rsidRPr="003A3708">
        <w:rPr>
          <w:rFonts w:ascii="Arial" w:hAnsi="Arial" w:cs="Arial"/>
          <w:sz w:val="20"/>
          <w:szCs w:val="20"/>
        </w:rPr>
        <w:tab/>
        <w:t>Čes</w:t>
      </w:r>
      <w:r w:rsidR="00E65806" w:rsidRPr="003A3708">
        <w:rPr>
          <w:rFonts w:ascii="Arial" w:hAnsi="Arial" w:cs="Arial"/>
          <w:sz w:val="20"/>
          <w:szCs w:val="20"/>
        </w:rPr>
        <w:t>ká spořitelna a.s.</w:t>
      </w:r>
    </w:p>
    <w:p w:rsidR="008709B4" w:rsidRPr="00380107" w:rsidRDefault="008709B4">
      <w:pPr>
        <w:tabs>
          <w:tab w:val="left" w:pos="720"/>
        </w:tabs>
        <w:ind w:left="720" w:hanging="720"/>
        <w:jc w:val="both"/>
        <w:rPr>
          <w:rFonts w:ascii="Arial" w:hAnsi="Arial" w:cs="Arial"/>
          <w:strike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3A3708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Pr="003A3708">
        <w:rPr>
          <w:rFonts w:ascii="Arial" w:hAnsi="Arial" w:cs="Arial"/>
          <w:sz w:val="20"/>
          <w:szCs w:val="20"/>
        </w:rPr>
        <w:t>: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  <w:t>1682042359/0800</w:t>
      </w:r>
    </w:p>
    <w:p w:rsidR="008709B4" w:rsidRDefault="008709B4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03552E" w:rsidRDefault="0003552E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03552E" w:rsidRPr="003A3708" w:rsidRDefault="0003552E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8709B4" w:rsidRPr="003A3708" w:rsidRDefault="008709B4">
      <w:pPr>
        <w:numPr>
          <w:ilvl w:val="1"/>
          <w:numId w:val="16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3708">
        <w:rPr>
          <w:rFonts w:ascii="Arial" w:hAnsi="Arial" w:cs="Arial"/>
          <w:sz w:val="20"/>
          <w:szCs w:val="20"/>
        </w:rPr>
        <w:t xml:space="preserve">      </w:t>
      </w:r>
      <w:r w:rsidRPr="003A3708">
        <w:rPr>
          <w:rFonts w:ascii="Arial" w:hAnsi="Arial" w:cs="Arial"/>
          <w:sz w:val="20"/>
          <w:szCs w:val="20"/>
          <w:u w:val="single"/>
        </w:rPr>
        <w:t>Zhotovitel</w:t>
      </w:r>
      <w:r w:rsidR="003A12A5">
        <w:rPr>
          <w:rFonts w:ascii="Arial" w:hAnsi="Arial" w:cs="Arial"/>
          <w:sz w:val="20"/>
          <w:szCs w:val="20"/>
          <w:u w:val="single"/>
        </w:rPr>
        <w:t xml:space="preserve"> (název)</w:t>
      </w:r>
      <w:r w:rsidRPr="003A3708">
        <w:rPr>
          <w:rFonts w:ascii="Arial" w:hAnsi="Arial" w:cs="Arial"/>
          <w:sz w:val="20"/>
          <w:szCs w:val="20"/>
          <w:u w:val="single"/>
        </w:rPr>
        <w:t>: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</w:p>
    <w:p w:rsidR="008709B4" w:rsidRPr="003A3708" w:rsidRDefault="008709B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A3708">
        <w:rPr>
          <w:rFonts w:ascii="Arial" w:hAnsi="Arial" w:cs="Arial"/>
          <w:b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>Sídlo/Místo podnikání: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</w:p>
    <w:p w:rsidR="008709B4" w:rsidRPr="003A3708" w:rsidRDefault="008709B4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>Statutární orgán: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</w:p>
    <w:p w:rsidR="008709B4" w:rsidRPr="003A3708" w:rsidRDefault="008709B4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>Zástupce, plná moc ze dne:</w:t>
      </w:r>
    </w:p>
    <w:p w:rsidR="00B61E7D" w:rsidRPr="003A3708" w:rsidRDefault="008709B4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>IČ:</w:t>
      </w:r>
    </w:p>
    <w:p w:rsidR="008709B4" w:rsidRPr="003A3708" w:rsidRDefault="008709B4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>DIČ: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</w:p>
    <w:p w:rsidR="008709B4" w:rsidRPr="003A3708" w:rsidRDefault="008709B4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 xml:space="preserve">bank. </w:t>
      </w:r>
      <w:proofErr w:type="gramStart"/>
      <w:r w:rsidRPr="003A3708">
        <w:rPr>
          <w:rFonts w:ascii="Arial" w:hAnsi="Arial" w:cs="Arial"/>
          <w:sz w:val="20"/>
          <w:szCs w:val="20"/>
        </w:rPr>
        <w:t>spojení</w:t>
      </w:r>
      <w:proofErr w:type="gramEnd"/>
      <w:r w:rsidRPr="003A3708">
        <w:rPr>
          <w:rFonts w:ascii="Arial" w:hAnsi="Arial" w:cs="Arial"/>
          <w:sz w:val="20"/>
          <w:szCs w:val="20"/>
        </w:rPr>
        <w:t>: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</w:p>
    <w:p w:rsidR="008709B4" w:rsidRPr="003A3708" w:rsidRDefault="008709B4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A3708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Pr="003A3708">
        <w:rPr>
          <w:rFonts w:ascii="Arial" w:hAnsi="Arial" w:cs="Arial"/>
          <w:sz w:val="20"/>
          <w:szCs w:val="20"/>
        </w:rPr>
        <w:t>:</w:t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  <w:r w:rsidRPr="003A3708">
        <w:rPr>
          <w:rFonts w:ascii="Arial" w:hAnsi="Arial" w:cs="Arial"/>
          <w:sz w:val="20"/>
          <w:szCs w:val="20"/>
        </w:rPr>
        <w:tab/>
      </w:r>
    </w:p>
    <w:p w:rsidR="008709B4" w:rsidRPr="003A3708" w:rsidRDefault="00B61E7D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>zapsaná u</w:t>
      </w:r>
      <w:r w:rsidR="008709B4" w:rsidRPr="003A3708">
        <w:rPr>
          <w:rFonts w:ascii="Arial" w:hAnsi="Arial" w:cs="Arial"/>
          <w:sz w:val="20"/>
          <w:szCs w:val="20"/>
        </w:rPr>
        <w:t xml:space="preserve"> </w:t>
      </w:r>
      <w:r w:rsidRPr="003A3708">
        <w:rPr>
          <w:rFonts w:ascii="Arial" w:hAnsi="Arial" w:cs="Arial"/>
          <w:sz w:val="20"/>
          <w:szCs w:val="20"/>
        </w:rPr>
        <w:t>KS</w:t>
      </w:r>
      <w:r w:rsidR="008709B4" w:rsidRPr="003A3708">
        <w:rPr>
          <w:rFonts w:ascii="Arial" w:hAnsi="Arial" w:cs="Arial"/>
          <w:sz w:val="20"/>
          <w:szCs w:val="20"/>
        </w:rPr>
        <w:t xml:space="preserve"> v        </w:t>
      </w:r>
      <w:r w:rsidRPr="003A3708">
        <w:rPr>
          <w:rFonts w:ascii="Arial" w:hAnsi="Arial" w:cs="Arial"/>
          <w:sz w:val="20"/>
          <w:szCs w:val="20"/>
        </w:rPr>
        <w:t xml:space="preserve">      , </w:t>
      </w:r>
      <w:proofErr w:type="gramStart"/>
      <w:r w:rsidRPr="003A3708">
        <w:rPr>
          <w:rFonts w:ascii="Arial" w:hAnsi="Arial" w:cs="Arial"/>
          <w:sz w:val="20"/>
          <w:szCs w:val="20"/>
        </w:rPr>
        <w:t>oddíl   , vložka</w:t>
      </w:r>
      <w:proofErr w:type="gramEnd"/>
    </w:p>
    <w:p w:rsidR="00B61E7D" w:rsidRDefault="00B61E7D" w:rsidP="00B61E7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03552E" w:rsidRDefault="0003552E" w:rsidP="00B61E7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0479FD" w:rsidRPr="003A3708" w:rsidRDefault="000479F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D32D58" w:rsidRPr="003A3708" w:rsidRDefault="00D32D58" w:rsidP="009B301C">
      <w:pPr>
        <w:numPr>
          <w:ilvl w:val="0"/>
          <w:numId w:val="1"/>
        </w:numPr>
        <w:tabs>
          <w:tab w:val="clear" w:pos="1548"/>
          <w:tab w:val="num" w:pos="180"/>
          <w:tab w:val="left" w:pos="720"/>
          <w:tab w:val="num" w:pos="1134"/>
        </w:tabs>
        <w:ind w:left="1276" w:hanging="568"/>
        <w:jc w:val="center"/>
        <w:rPr>
          <w:rFonts w:ascii="Arial" w:hAnsi="Arial" w:cs="Arial"/>
          <w:b/>
          <w:sz w:val="20"/>
          <w:szCs w:val="20"/>
        </w:rPr>
      </w:pPr>
      <w:r w:rsidRPr="003A3708">
        <w:rPr>
          <w:rFonts w:ascii="Arial" w:hAnsi="Arial" w:cs="Arial"/>
          <w:b/>
          <w:sz w:val="20"/>
          <w:szCs w:val="20"/>
        </w:rPr>
        <w:t>Základní ustanovení</w:t>
      </w:r>
    </w:p>
    <w:p w:rsidR="00D32D58" w:rsidRPr="003A3708" w:rsidRDefault="00D32D58" w:rsidP="00D32D58">
      <w:pPr>
        <w:tabs>
          <w:tab w:val="left" w:pos="720"/>
        </w:tabs>
        <w:ind w:left="1548"/>
        <w:rPr>
          <w:rFonts w:ascii="Arial" w:hAnsi="Arial" w:cs="Arial"/>
          <w:b/>
          <w:sz w:val="20"/>
          <w:szCs w:val="20"/>
        </w:rPr>
      </w:pPr>
    </w:p>
    <w:p w:rsidR="00D32D58" w:rsidRPr="003A3708" w:rsidRDefault="00D32D58" w:rsidP="00D32D58">
      <w:pPr>
        <w:tabs>
          <w:tab w:val="left" w:pos="720"/>
        </w:tabs>
        <w:ind w:left="708" w:hanging="708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>2.1</w:t>
      </w:r>
      <w:r w:rsidRPr="003A3708">
        <w:rPr>
          <w:rFonts w:ascii="Arial" w:hAnsi="Arial" w:cs="Arial"/>
          <w:sz w:val="20"/>
          <w:szCs w:val="20"/>
        </w:rPr>
        <w:tab/>
        <w:t>Smluvní strany se v souladu s ustanovením § 1724 zákona č. 89/2012 Sb., občanského zákoníku (dále jen „</w:t>
      </w:r>
      <w:r w:rsidR="00C7523F" w:rsidRPr="003A3708">
        <w:rPr>
          <w:rFonts w:ascii="Arial" w:hAnsi="Arial" w:cs="Arial"/>
          <w:sz w:val="20"/>
          <w:szCs w:val="20"/>
        </w:rPr>
        <w:t>občanský zákoník</w:t>
      </w:r>
      <w:r w:rsidRPr="003A3708">
        <w:rPr>
          <w:rFonts w:ascii="Arial" w:hAnsi="Arial" w:cs="Arial"/>
          <w:sz w:val="20"/>
          <w:szCs w:val="20"/>
        </w:rPr>
        <w:t>“) dohodly, že se r</w:t>
      </w:r>
      <w:r w:rsidR="000479FD" w:rsidRPr="003A3708">
        <w:rPr>
          <w:rFonts w:ascii="Arial" w:hAnsi="Arial" w:cs="Arial"/>
          <w:sz w:val="20"/>
          <w:szCs w:val="20"/>
        </w:rPr>
        <w:t>ozsah a obsah vzájemných práv a </w:t>
      </w:r>
      <w:r w:rsidRPr="003A3708">
        <w:rPr>
          <w:rFonts w:ascii="Arial" w:hAnsi="Arial" w:cs="Arial"/>
          <w:sz w:val="20"/>
          <w:szCs w:val="20"/>
        </w:rPr>
        <w:t xml:space="preserve">povinností z této smlouvy vyplývajících bude řídit příslušnými ustanoveními citovaného zákona a tento závazkový vztah se bude řídit ustanovením § 2586 a </w:t>
      </w:r>
      <w:proofErr w:type="spellStart"/>
      <w:r w:rsidRPr="003A3708">
        <w:rPr>
          <w:rFonts w:ascii="Arial" w:hAnsi="Arial" w:cs="Arial"/>
          <w:sz w:val="20"/>
          <w:szCs w:val="20"/>
        </w:rPr>
        <w:t>násl</w:t>
      </w:r>
      <w:proofErr w:type="spellEnd"/>
      <w:r w:rsidRPr="003A3708">
        <w:rPr>
          <w:rFonts w:ascii="Arial" w:hAnsi="Arial" w:cs="Arial"/>
          <w:sz w:val="20"/>
          <w:szCs w:val="20"/>
        </w:rPr>
        <w:t xml:space="preserve">. </w:t>
      </w:r>
      <w:r w:rsidR="00C7523F" w:rsidRPr="003A3708">
        <w:rPr>
          <w:rFonts w:ascii="Arial" w:hAnsi="Arial" w:cs="Arial"/>
          <w:sz w:val="20"/>
          <w:szCs w:val="20"/>
        </w:rPr>
        <w:t>občanského zákoníku a předpisy vztahujícími se k </w:t>
      </w:r>
      <w:r w:rsidRPr="003A3708">
        <w:rPr>
          <w:rFonts w:ascii="Arial" w:hAnsi="Arial" w:cs="Arial"/>
          <w:sz w:val="20"/>
          <w:szCs w:val="20"/>
        </w:rPr>
        <w:t xml:space="preserve">provádění předmětu díla.  </w:t>
      </w:r>
    </w:p>
    <w:p w:rsidR="00D32D58" w:rsidRPr="003A3708" w:rsidRDefault="00D32D58" w:rsidP="00D32D58">
      <w:pPr>
        <w:tabs>
          <w:tab w:val="left" w:pos="720"/>
        </w:tabs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D32D58" w:rsidRPr="003A3708" w:rsidRDefault="00D32D58" w:rsidP="00D32D58">
      <w:pPr>
        <w:tabs>
          <w:tab w:val="left" w:pos="720"/>
        </w:tabs>
        <w:ind w:left="708" w:hanging="708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>2.2</w:t>
      </w:r>
      <w:r w:rsidRPr="003A3708">
        <w:rPr>
          <w:rFonts w:ascii="Arial" w:hAnsi="Arial" w:cs="Arial"/>
          <w:sz w:val="20"/>
          <w:szCs w:val="20"/>
        </w:rPr>
        <w:tab/>
        <w:t>Smluvní strany prohlašují, že údaje uvedené v čl. I. této smlouvy a taktéž oprávnění k podnikání jsou v souladu s právní skutečností v době uzavření smlouvy. Smluvní strany se zavazují, že změny dotčených údajů oznámí bez prodlení druhé straně. Smluvní strany prohlašují, že osoby podepisující tuto smlouvu jsou k tomuto úkonu oprávněny.</w:t>
      </w:r>
    </w:p>
    <w:p w:rsidR="00D32D58" w:rsidRPr="003A3708" w:rsidRDefault="00D32D58" w:rsidP="00D32D58">
      <w:pPr>
        <w:tabs>
          <w:tab w:val="left" w:pos="720"/>
        </w:tabs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D32D58" w:rsidRPr="003A3708" w:rsidRDefault="00D32D58" w:rsidP="00D32D58">
      <w:pPr>
        <w:tabs>
          <w:tab w:val="left" w:pos="720"/>
        </w:tabs>
        <w:ind w:left="708" w:hanging="708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>2.3</w:t>
      </w:r>
      <w:r w:rsidRPr="003A3708">
        <w:rPr>
          <w:rFonts w:ascii="Arial" w:hAnsi="Arial" w:cs="Arial"/>
          <w:sz w:val="20"/>
          <w:szCs w:val="20"/>
        </w:rPr>
        <w:tab/>
        <w:t>Zhotovitel se zavazuje, že po celou dobu platnosti této smlouvy bude mít sjednanou pojistnou smlouvu pro případ způsobení škody, kterou kdykoliv na požádání předloží zástupci objednatele k nahlédnutí.</w:t>
      </w:r>
    </w:p>
    <w:p w:rsidR="00D32D58" w:rsidRPr="003A3708" w:rsidRDefault="00D32D58" w:rsidP="00D32D58">
      <w:pPr>
        <w:tabs>
          <w:tab w:val="left" w:pos="720"/>
        </w:tabs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D32D58" w:rsidRPr="003A3708" w:rsidRDefault="00D32D58" w:rsidP="00D32D58">
      <w:pPr>
        <w:tabs>
          <w:tab w:val="left" w:pos="720"/>
        </w:tabs>
        <w:ind w:left="708" w:hanging="708"/>
        <w:jc w:val="both"/>
        <w:rPr>
          <w:rFonts w:ascii="Arial" w:hAnsi="Arial" w:cs="Arial"/>
          <w:sz w:val="20"/>
          <w:szCs w:val="20"/>
        </w:rPr>
      </w:pPr>
      <w:r w:rsidRPr="003A3708">
        <w:rPr>
          <w:rFonts w:ascii="Arial" w:hAnsi="Arial" w:cs="Arial"/>
          <w:sz w:val="20"/>
          <w:szCs w:val="20"/>
        </w:rPr>
        <w:t>2.4</w:t>
      </w:r>
      <w:r w:rsidRPr="003A3708">
        <w:rPr>
          <w:rFonts w:ascii="Arial" w:hAnsi="Arial" w:cs="Arial"/>
          <w:sz w:val="20"/>
          <w:szCs w:val="20"/>
        </w:rPr>
        <w:tab/>
        <w:t>Zhotovitel prohlašuje, že je odborně způsobilý k zajištění předmětu smlouvy, což dokladuje přiloženým oprávněním.</w:t>
      </w:r>
    </w:p>
    <w:p w:rsidR="00D32D58" w:rsidRDefault="00D32D58" w:rsidP="00D32D58">
      <w:pPr>
        <w:tabs>
          <w:tab w:val="left" w:pos="720"/>
        </w:tabs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951BEB" w:rsidRPr="003A3708" w:rsidRDefault="00951BEB" w:rsidP="00D32D58">
      <w:pPr>
        <w:tabs>
          <w:tab w:val="left" w:pos="720"/>
        </w:tabs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8709B4" w:rsidRPr="003A3708" w:rsidRDefault="008709B4" w:rsidP="009B301C">
      <w:pPr>
        <w:numPr>
          <w:ilvl w:val="0"/>
          <w:numId w:val="1"/>
        </w:numPr>
        <w:tabs>
          <w:tab w:val="clear" w:pos="1548"/>
          <w:tab w:val="num" w:pos="180"/>
          <w:tab w:val="left" w:pos="720"/>
          <w:tab w:val="num" w:pos="1134"/>
        </w:tabs>
        <w:ind w:left="1276" w:hanging="568"/>
        <w:jc w:val="center"/>
        <w:rPr>
          <w:rFonts w:ascii="Arial" w:hAnsi="Arial" w:cs="Arial"/>
          <w:b/>
          <w:sz w:val="20"/>
          <w:szCs w:val="20"/>
        </w:rPr>
      </w:pPr>
      <w:r w:rsidRPr="003A3708">
        <w:rPr>
          <w:rFonts w:ascii="Arial" w:hAnsi="Arial" w:cs="Arial"/>
          <w:b/>
          <w:sz w:val="20"/>
          <w:szCs w:val="20"/>
        </w:rPr>
        <w:t>Základní údaje o díle</w:t>
      </w:r>
    </w:p>
    <w:p w:rsidR="008709B4" w:rsidRPr="003A3708" w:rsidRDefault="008709B4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8709B4" w:rsidRPr="003A3708" w:rsidRDefault="00484692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plnění</w:t>
      </w:r>
      <w:r w:rsidR="008709B4" w:rsidRPr="003A3708">
        <w:rPr>
          <w:rFonts w:ascii="Arial" w:hAnsi="Arial" w:cs="Arial"/>
          <w:sz w:val="20"/>
          <w:szCs w:val="20"/>
        </w:rPr>
        <w:t xml:space="preserve"> </w:t>
      </w:r>
      <w:r w:rsidR="0003552E">
        <w:rPr>
          <w:rFonts w:ascii="Arial" w:hAnsi="Arial" w:cs="Arial"/>
          <w:sz w:val="20"/>
          <w:szCs w:val="20"/>
        </w:rPr>
        <w:t xml:space="preserve">díla </w:t>
      </w:r>
      <w:r w:rsidR="008709B4" w:rsidRPr="003A3708">
        <w:rPr>
          <w:rFonts w:ascii="Arial" w:hAnsi="Arial" w:cs="Arial"/>
          <w:sz w:val="20"/>
          <w:szCs w:val="20"/>
        </w:rPr>
        <w:t xml:space="preserve">této smlouvy je </w:t>
      </w:r>
      <w:r>
        <w:rPr>
          <w:rFonts w:ascii="Arial" w:hAnsi="Arial" w:cs="Arial"/>
          <w:sz w:val="20"/>
          <w:szCs w:val="20"/>
        </w:rPr>
        <w:t>zhotovení projekt</w:t>
      </w:r>
      <w:r w:rsidR="006B32EB">
        <w:rPr>
          <w:rFonts w:ascii="Arial" w:hAnsi="Arial" w:cs="Arial"/>
          <w:sz w:val="20"/>
          <w:szCs w:val="20"/>
        </w:rPr>
        <w:t>ové dokumentace</w:t>
      </w:r>
      <w:r w:rsidR="008709B4" w:rsidRPr="003A3708">
        <w:rPr>
          <w:rFonts w:ascii="Arial" w:hAnsi="Arial" w:cs="Arial"/>
          <w:sz w:val="20"/>
          <w:szCs w:val="20"/>
        </w:rPr>
        <w:t xml:space="preserve"> </w:t>
      </w:r>
      <w:r w:rsidR="00A14CFD">
        <w:rPr>
          <w:rFonts w:ascii="Arial" w:hAnsi="Arial" w:cs="Arial"/>
          <w:sz w:val="20"/>
          <w:szCs w:val="20"/>
        </w:rPr>
        <w:t xml:space="preserve">včetně </w:t>
      </w:r>
      <w:r w:rsidR="00A974F1">
        <w:rPr>
          <w:rFonts w:ascii="Arial" w:hAnsi="Arial" w:cs="Arial"/>
          <w:sz w:val="20"/>
          <w:szCs w:val="20"/>
        </w:rPr>
        <w:t>zajištění</w:t>
      </w:r>
      <w:r w:rsidR="00A14CFD">
        <w:rPr>
          <w:rFonts w:ascii="Arial" w:hAnsi="Arial" w:cs="Arial"/>
          <w:sz w:val="20"/>
          <w:szCs w:val="20"/>
        </w:rPr>
        <w:t xml:space="preserve"> inženýrské činnosti k obstarání příslušného stavebního povolení </w:t>
      </w:r>
      <w:r w:rsidR="008709B4" w:rsidRPr="003A3708">
        <w:rPr>
          <w:rFonts w:ascii="Arial" w:hAnsi="Arial" w:cs="Arial"/>
          <w:sz w:val="20"/>
          <w:szCs w:val="20"/>
        </w:rPr>
        <w:t xml:space="preserve">na akci: </w:t>
      </w:r>
    </w:p>
    <w:p w:rsidR="008709B4" w:rsidRPr="009B301C" w:rsidRDefault="00A974F1">
      <w:pPr>
        <w:ind w:left="720"/>
        <w:jc w:val="both"/>
        <w:rPr>
          <w:rFonts w:ascii="Arial" w:hAnsi="Arial" w:cs="Arial"/>
          <w:sz w:val="20"/>
          <w:szCs w:val="20"/>
        </w:rPr>
      </w:pPr>
      <w:r w:rsidRPr="00E778DE">
        <w:rPr>
          <w:b/>
          <w:sz w:val="22"/>
          <w:szCs w:val="22"/>
        </w:rPr>
        <w:t>„</w:t>
      </w:r>
      <w:r w:rsidR="000F2E0B" w:rsidRPr="000F2E0B">
        <w:rPr>
          <w:rFonts w:ascii="Arial" w:hAnsi="Arial" w:cs="Arial"/>
          <w:b/>
          <w:sz w:val="20"/>
          <w:szCs w:val="20"/>
        </w:rPr>
        <w:t>Modernizace objektu Dolina v areálu Kempu Lučina</w:t>
      </w:r>
      <w:r w:rsidRPr="00E778DE">
        <w:rPr>
          <w:b/>
          <w:sz w:val="22"/>
          <w:szCs w:val="22"/>
        </w:rPr>
        <w:t>“</w:t>
      </w:r>
      <w:r w:rsidR="00A14CFD" w:rsidRPr="009B301C">
        <w:rPr>
          <w:rFonts w:ascii="Arial" w:hAnsi="Arial" w:cs="Arial"/>
          <w:sz w:val="20"/>
          <w:szCs w:val="20"/>
        </w:rPr>
        <w:t xml:space="preserve"> </w:t>
      </w:r>
      <w:r w:rsidR="00112DEA" w:rsidRPr="009B301C">
        <w:rPr>
          <w:rFonts w:ascii="Arial" w:hAnsi="Arial" w:cs="Arial"/>
          <w:sz w:val="20"/>
          <w:szCs w:val="20"/>
        </w:rPr>
        <w:t>(dále jen „dílo“).</w:t>
      </w:r>
    </w:p>
    <w:p w:rsidR="0003552E" w:rsidRDefault="0003552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3552E" w:rsidRPr="003A3708" w:rsidRDefault="0003552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709B4" w:rsidRPr="003A3708" w:rsidRDefault="008709B4">
      <w:p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A14CFD" w:rsidRPr="00A14CFD" w:rsidRDefault="00D32D58" w:rsidP="00A974F1">
      <w:pPr>
        <w:ind w:left="709" w:hanging="709"/>
        <w:jc w:val="both"/>
        <w:rPr>
          <w:rFonts w:ascii="Arial" w:hAnsi="Arial" w:cs="Arial"/>
          <w:sz w:val="20"/>
          <w:szCs w:val="20"/>
        </w:rPr>
      </w:pPr>
      <w:proofErr w:type="gramStart"/>
      <w:r w:rsidRPr="00A14CFD">
        <w:rPr>
          <w:rFonts w:ascii="Arial" w:hAnsi="Arial" w:cs="Arial"/>
          <w:sz w:val="20"/>
          <w:szCs w:val="20"/>
        </w:rPr>
        <w:t>3</w:t>
      </w:r>
      <w:r w:rsidR="008709B4" w:rsidRPr="00A14CFD">
        <w:rPr>
          <w:rFonts w:ascii="Arial" w:hAnsi="Arial" w:cs="Arial"/>
          <w:sz w:val="20"/>
          <w:szCs w:val="20"/>
        </w:rPr>
        <w:t>.2</w:t>
      </w:r>
      <w:proofErr w:type="gramEnd"/>
      <w:r w:rsidR="008709B4" w:rsidRPr="00A14CFD">
        <w:rPr>
          <w:rFonts w:ascii="Arial" w:hAnsi="Arial" w:cs="Arial"/>
          <w:sz w:val="20"/>
          <w:szCs w:val="20"/>
        </w:rPr>
        <w:t>.</w:t>
      </w:r>
      <w:r w:rsidR="008709B4" w:rsidRPr="00A14CFD">
        <w:rPr>
          <w:rFonts w:ascii="Arial" w:hAnsi="Arial" w:cs="Arial"/>
          <w:sz w:val="20"/>
          <w:szCs w:val="20"/>
        </w:rPr>
        <w:tab/>
        <w:t>Zhotovitel se touto smlouvou zavazuje provést</w:t>
      </w:r>
      <w:r w:rsidR="003A12A5" w:rsidRPr="00A14CFD">
        <w:rPr>
          <w:rFonts w:ascii="Arial" w:hAnsi="Arial" w:cs="Arial"/>
          <w:sz w:val="20"/>
          <w:szCs w:val="20"/>
        </w:rPr>
        <w:t xml:space="preserve"> </w:t>
      </w:r>
      <w:bookmarkStart w:id="1" w:name="_Toc401029228"/>
      <w:r w:rsidR="00A14CFD" w:rsidRPr="00A14CFD">
        <w:rPr>
          <w:rFonts w:ascii="Arial" w:hAnsi="Arial" w:cs="Arial"/>
          <w:sz w:val="20"/>
          <w:szCs w:val="20"/>
        </w:rPr>
        <w:t>průzkumné a projektové práce a příslušn</w:t>
      </w:r>
      <w:r w:rsidR="00A14CFD">
        <w:rPr>
          <w:rFonts w:ascii="Arial" w:hAnsi="Arial" w:cs="Arial"/>
          <w:sz w:val="20"/>
          <w:szCs w:val="20"/>
        </w:rPr>
        <w:t>ou</w:t>
      </w:r>
      <w:r w:rsidR="00A14CFD" w:rsidRPr="00A14CFD">
        <w:rPr>
          <w:rFonts w:ascii="Arial" w:hAnsi="Arial" w:cs="Arial"/>
          <w:sz w:val="20"/>
          <w:szCs w:val="20"/>
        </w:rPr>
        <w:t xml:space="preserve"> související inženýrsk</w:t>
      </w:r>
      <w:r w:rsidR="00A14CFD">
        <w:rPr>
          <w:rFonts w:ascii="Arial" w:hAnsi="Arial" w:cs="Arial"/>
          <w:sz w:val="20"/>
          <w:szCs w:val="20"/>
        </w:rPr>
        <w:t>ou</w:t>
      </w:r>
      <w:r w:rsidR="00A14CFD" w:rsidRPr="00A14CFD">
        <w:rPr>
          <w:rFonts w:ascii="Arial" w:hAnsi="Arial" w:cs="Arial"/>
          <w:sz w:val="20"/>
          <w:szCs w:val="20"/>
        </w:rPr>
        <w:t xml:space="preserve"> činnost </w:t>
      </w:r>
      <w:r w:rsidR="00A974F1" w:rsidRPr="00A974F1">
        <w:rPr>
          <w:rFonts w:ascii="Arial" w:hAnsi="Arial" w:cs="Arial"/>
          <w:sz w:val="20"/>
          <w:szCs w:val="20"/>
        </w:rPr>
        <w:t>spojen</w:t>
      </w:r>
      <w:r w:rsidR="00777A7C">
        <w:rPr>
          <w:rFonts w:ascii="Arial" w:hAnsi="Arial" w:cs="Arial"/>
          <w:sz w:val="20"/>
          <w:szCs w:val="20"/>
        </w:rPr>
        <w:t>ou</w:t>
      </w:r>
      <w:r w:rsidR="00A974F1" w:rsidRPr="00A974F1">
        <w:rPr>
          <w:rFonts w:ascii="Arial" w:hAnsi="Arial" w:cs="Arial"/>
          <w:sz w:val="20"/>
          <w:szCs w:val="20"/>
        </w:rPr>
        <w:t xml:space="preserve"> s přípravou investiční akce </w:t>
      </w:r>
      <w:r w:rsidR="00A974F1" w:rsidRPr="00A974F1">
        <w:rPr>
          <w:rFonts w:ascii="Arial" w:hAnsi="Arial" w:cs="Arial"/>
          <w:b/>
          <w:sz w:val="20"/>
          <w:szCs w:val="20"/>
        </w:rPr>
        <w:t>„</w:t>
      </w:r>
      <w:r w:rsidR="000F2E0B" w:rsidRPr="000F2E0B">
        <w:rPr>
          <w:rFonts w:ascii="Arial" w:hAnsi="Arial" w:cs="Arial"/>
          <w:b/>
          <w:sz w:val="20"/>
          <w:szCs w:val="20"/>
        </w:rPr>
        <w:t>Modernizace objektu Dolina v areálu Kempu Lučina</w:t>
      </w:r>
      <w:r w:rsidR="00A974F1" w:rsidRPr="00A974F1">
        <w:rPr>
          <w:rFonts w:ascii="Arial" w:hAnsi="Arial" w:cs="Arial"/>
          <w:b/>
          <w:sz w:val="20"/>
          <w:szCs w:val="20"/>
        </w:rPr>
        <w:t>“</w:t>
      </w:r>
      <w:r w:rsidR="00A14CFD" w:rsidRPr="00A974F1">
        <w:rPr>
          <w:rFonts w:ascii="Arial" w:hAnsi="Arial" w:cs="Arial"/>
          <w:b/>
          <w:sz w:val="20"/>
          <w:szCs w:val="20"/>
        </w:rPr>
        <w:t>.</w:t>
      </w:r>
    </w:p>
    <w:p w:rsidR="00A14CFD" w:rsidRPr="00A14CFD" w:rsidRDefault="00A14CFD" w:rsidP="00A14CFD">
      <w:pPr>
        <w:jc w:val="both"/>
        <w:rPr>
          <w:rFonts w:ascii="Arial" w:hAnsi="Arial" w:cs="Arial"/>
          <w:sz w:val="20"/>
          <w:szCs w:val="20"/>
        </w:rPr>
      </w:pPr>
    </w:p>
    <w:p w:rsidR="005D5280" w:rsidRPr="005D5280" w:rsidRDefault="005D5280" w:rsidP="005D5280">
      <w:pPr>
        <w:pStyle w:val="Odstavecseseznamem"/>
        <w:tabs>
          <w:tab w:val="left" w:pos="426"/>
        </w:tabs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>Zpracování projektové dokumentace pro společné povolení v rozsahu projektové dokumentace pro provádění stavby, podle vyhlášky č. 499/2006 Sb.:</w:t>
      </w:r>
    </w:p>
    <w:p w:rsidR="005D5280" w:rsidRPr="005D5280" w:rsidRDefault="005D5280" w:rsidP="005D5280">
      <w:pPr>
        <w:numPr>
          <w:ilvl w:val="0"/>
          <w:numId w:val="33"/>
        </w:numPr>
        <w:tabs>
          <w:tab w:val="clear" w:pos="1449"/>
          <w:tab w:val="left" w:pos="42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 xml:space="preserve">Projektová dokumentace bouracích prací dřevěné části </w:t>
      </w:r>
      <w:r w:rsidR="009A7D12">
        <w:rPr>
          <w:rFonts w:ascii="Arial" w:hAnsi="Arial" w:cs="Arial"/>
          <w:sz w:val="20"/>
          <w:szCs w:val="20"/>
        </w:rPr>
        <w:t xml:space="preserve">stávajícího </w:t>
      </w:r>
      <w:r w:rsidRPr="005D5280">
        <w:rPr>
          <w:rFonts w:ascii="Arial" w:hAnsi="Arial" w:cs="Arial"/>
          <w:sz w:val="20"/>
          <w:szCs w:val="20"/>
        </w:rPr>
        <w:t>objektu Dolina</w:t>
      </w:r>
    </w:p>
    <w:p w:rsidR="005D5280" w:rsidRPr="005D5280" w:rsidRDefault="005D5280" w:rsidP="005D5280">
      <w:pPr>
        <w:numPr>
          <w:ilvl w:val="0"/>
          <w:numId w:val="33"/>
        </w:numPr>
        <w:tabs>
          <w:tab w:val="clear" w:pos="1449"/>
          <w:tab w:val="left" w:pos="42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 xml:space="preserve">Projektová dokumentace objektu - stavební část, včetně stavebně konstrukčního řešení (statické posouzení všech nosných prvků stavby) </w:t>
      </w:r>
    </w:p>
    <w:p w:rsidR="005D5280" w:rsidRPr="005D5280" w:rsidRDefault="005D5280" w:rsidP="005D5280">
      <w:pPr>
        <w:numPr>
          <w:ilvl w:val="0"/>
          <w:numId w:val="33"/>
        </w:numPr>
        <w:tabs>
          <w:tab w:val="clear" w:pos="1449"/>
          <w:tab w:val="left" w:pos="42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>Elektroinstalace (rozvody NN)</w:t>
      </w:r>
    </w:p>
    <w:p w:rsidR="005D5280" w:rsidRPr="005D5280" w:rsidRDefault="005D5280" w:rsidP="005D5280">
      <w:pPr>
        <w:numPr>
          <w:ilvl w:val="0"/>
          <w:numId w:val="33"/>
        </w:numPr>
        <w:tabs>
          <w:tab w:val="clear" w:pos="1449"/>
          <w:tab w:val="left" w:pos="42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5D5280">
        <w:rPr>
          <w:rFonts w:ascii="Arial" w:hAnsi="Arial" w:cs="Arial"/>
          <w:sz w:val="20"/>
          <w:szCs w:val="20"/>
        </w:rPr>
        <w:t>Zdravotechnické</w:t>
      </w:r>
      <w:proofErr w:type="spellEnd"/>
      <w:r w:rsidRPr="005D5280">
        <w:rPr>
          <w:rFonts w:ascii="Arial" w:hAnsi="Arial" w:cs="Arial"/>
          <w:sz w:val="20"/>
          <w:szCs w:val="20"/>
        </w:rPr>
        <w:t xml:space="preserve"> instalace (voda, kanalizace)</w:t>
      </w:r>
    </w:p>
    <w:p w:rsidR="005D5280" w:rsidRPr="005D5280" w:rsidRDefault="005D5280" w:rsidP="005D5280">
      <w:pPr>
        <w:numPr>
          <w:ilvl w:val="0"/>
          <w:numId w:val="33"/>
        </w:numPr>
        <w:tabs>
          <w:tab w:val="clear" w:pos="1449"/>
          <w:tab w:val="left" w:pos="42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 xml:space="preserve">Vytápění </w:t>
      </w:r>
    </w:p>
    <w:p w:rsidR="005D5280" w:rsidRPr="005D5280" w:rsidRDefault="005D5280" w:rsidP="005D5280">
      <w:pPr>
        <w:numPr>
          <w:ilvl w:val="0"/>
          <w:numId w:val="33"/>
        </w:numPr>
        <w:tabs>
          <w:tab w:val="clear" w:pos="1449"/>
          <w:tab w:val="left" w:pos="42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>Rozvody nuceného větrání</w:t>
      </w:r>
    </w:p>
    <w:p w:rsidR="005D5280" w:rsidRPr="005D5280" w:rsidRDefault="005D5280" w:rsidP="005D5280">
      <w:pPr>
        <w:numPr>
          <w:ilvl w:val="0"/>
          <w:numId w:val="33"/>
        </w:numPr>
        <w:tabs>
          <w:tab w:val="clear" w:pos="1449"/>
          <w:tab w:val="left" w:pos="42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>Nutné průzkumy (hydrogeologický, radonový, inženýrsko-geologický)</w:t>
      </w:r>
    </w:p>
    <w:p w:rsidR="005D5280" w:rsidRPr="005D5280" w:rsidRDefault="005D5280" w:rsidP="005D5280">
      <w:pPr>
        <w:numPr>
          <w:ilvl w:val="0"/>
          <w:numId w:val="33"/>
        </w:numPr>
        <w:tabs>
          <w:tab w:val="clear" w:pos="1449"/>
          <w:tab w:val="left" w:pos="426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>Požárně bezpečnostní řešení stavby</w:t>
      </w:r>
    </w:p>
    <w:p w:rsidR="00B94888" w:rsidRPr="00B94888" w:rsidRDefault="005D5280" w:rsidP="00B94888">
      <w:pPr>
        <w:pStyle w:val="Odstavecseseznamem"/>
        <w:tabs>
          <w:tab w:val="left" w:pos="426"/>
        </w:tabs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>Projednání a schválení projektové dokumentace včetně dokumentace bouracích prací správci inženýrských síti a dotčenými orgány státní správy</w:t>
      </w:r>
      <w:r w:rsidR="00B94888" w:rsidRPr="00B94888">
        <w:rPr>
          <w:rFonts w:ascii="Arial" w:hAnsi="Arial" w:cs="Arial"/>
          <w:sz w:val="20"/>
          <w:szCs w:val="20"/>
        </w:rPr>
        <w:t>,</w:t>
      </w:r>
    </w:p>
    <w:p w:rsidR="00B94888" w:rsidRPr="00B94888" w:rsidRDefault="005D5280" w:rsidP="00B94888">
      <w:pPr>
        <w:tabs>
          <w:tab w:val="left" w:pos="426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 xml:space="preserve">Inženýrská činnost včetně zajištění vydání společného povolení (územní rozhodnutí a stavební povolení) a povolení bouracích prací. Položkový rozpočet stavby v návaznosti na zákon č. 134/2016 Sb., o zadávání veřejných zakázek </w:t>
      </w:r>
      <w:r w:rsidR="00B94888" w:rsidRPr="00B94888">
        <w:rPr>
          <w:rFonts w:ascii="Arial" w:hAnsi="Arial" w:cs="Arial"/>
          <w:sz w:val="20"/>
          <w:szCs w:val="20"/>
        </w:rPr>
        <w:t>(dále také jen zákon).</w:t>
      </w:r>
    </w:p>
    <w:p w:rsidR="00E71649" w:rsidRDefault="00E71649" w:rsidP="00EB0F96">
      <w:pPr>
        <w:tabs>
          <w:tab w:val="left" w:pos="426"/>
        </w:tabs>
        <w:ind w:left="709"/>
        <w:jc w:val="both"/>
        <w:rPr>
          <w:sz w:val="22"/>
          <w:szCs w:val="22"/>
        </w:rPr>
      </w:pPr>
    </w:p>
    <w:p w:rsidR="00E71649" w:rsidRPr="005D5280" w:rsidRDefault="005D5280" w:rsidP="005D5280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Pr="005D5280">
        <w:rPr>
          <w:rFonts w:ascii="Arial" w:hAnsi="Arial" w:cs="Arial"/>
          <w:sz w:val="20"/>
          <w:szCs w:val="20"/>
        </w:rPr>
        <w:t xml:space="preserve">ešení </w:t>
      </w:r>
      <w:r>
        <w:rPr>
          <w:rFonts w:ascii="Arial" w:hAnsi="Arial" w:cs="Arial"/>
          <w:sz w:val="20"/>
          <w:szCs w:val="20"/>
        </w:rPr>
        <w:t xml:space="preserve">modernizace objektu Dolina </w:t>
      </w:r>
      <w:r w:rsidRPr="005D5280">
        <w:rPr>
          <w:rFonts w:ascii="Arial" w:hAnsi="Arial" w:cs="Arial"/>
          <w:sz w:val="20"/>
          <w:szCs w:val="20"/>
        </w:rPr>
        <w:t>bude vycházet ze zpracované architektonické studie „Rekonstrukce budovy kempu“ (Ateliér POD VĚŽÍ, s.r.o., 2021)</w:t>
      </w:r>
      <w:r>
        <w:rPr>
          <w:rFonts w:ascii="Arial" w:hAnsi="Arial" w:cs="Arial"/>
          <w:sz w:val="20"/>
          <w:szCs w:val="20"/>
        </w:rPr>
        <w:t>.</w:t>
      </w:r>
    </w:p>
    <w:p w:rsidR="005D5280" w:rsidRPr="00EB0F96" w:rsidRDefault="005D5280" w:rsidP="00EB0F96">
      <w:pPr>
        <w:tabs>
          <w:tab w:val="left" w:pos="426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B94888" w:rsidRPr="00B94888" w:rsidRDefault="00B94888" w:rsidP="00B94888">
      <w:pPr>
        <w:ind w:left="709"/>
        <w:jc w:val="both"/>
        <w:rPr>
          <w:rFonts w:ascii="Arial" w:hAnsi="Arial" w:cs="Arial"/>
          <w:sz w:val="20"/>
          <w:szCs w:val="20"/>
        </w:rPr>
      </w:pPr>
      <w:r w:rsidRPr="00B94888">
        <w:rPr>
          <w:rFonts w:ascii="Arial" w:hAnsi="Arial" w:cs="Arial"/>
          <w:sz w:val="20"/>
          <w:szCs w:val="20"/>
        </w:rPr>
        <w:t>Projektová dokumentace bude zpracována v souladu s platnými právními předpisy a technickými normami v návaznosti na zákon č. 183/2006 Sb., o územním plánování a stavebním řádu (stavební zákon) a prováděcí vyhlášce č. 499/2006 Sb. o dokumentaci staveb a následných novelizací platných ke dni podání na stavební úřad.</w:t>
      </w:r>
    </w:p>
    <w:p w:rsidR="00EB0F96" w:rsidRPr="00EB0F96" w:rsidRDefault="00EB0F96" w:rsidP="00EB0F96">
      <w:pPr>
        <w:ind w:left="709"/>
        <w:jc w:val="both"/>
        <w:rPr>
          <w:rFonts w:ascii="Arial" w:hAnsi="Arial" w:cs="Arial"/>
          <w:sz w:val="20"/>
          <w:szCs w:val="20"/>
        </w:rPr>
      </w:pPr>
      <w:r w:rsidRPr="00EB0F96">
        <w:rPr>
          <w:rFonts w:ascii="Arial" w:hAnsi="Arial" w:cs="Arial"/>
          <w:sz w:val="20"/>
          <w:szCs w:val="20"/>
        </w:rPr>
        <w:t xml:space="preserve">Cílem je vytvořit podkladový dokument pro výběrové řízení na zhotovitele a realizaci stavby </w:t>
      </w:r>
      <w:r w:rsidRPr="00EB0F96">
        <w:rPr>
          <w:rFonts w:ascii="Arial" w:hAnsi="Arial" w:cs="Arial"/>
          <w:b/>
          <w:sz w:val="20"/>
          <w:szCs w:val="20"/>
        </w:rPr>
        <w:t>„</w:t>
      </w:r>
      <w:r w:rsidR="005D5280" w:rsidRPr="000F2E0B">
        <w:rPr>
          <w:rFonts w:ascii="Arial" w:hAnsi="Arial" w:cs="Arial"/>
          <w:b/>
          <w:sz w:val="20"/>
          <w:szCs w:val="20"/>
        </w:rPr>
        <w:t>Modernizace objektu Dolina v areálu Kempu Lučina</w:t>
      </w:r>
      <w:r w:rsidRPr="00EB0F96">
        <w:rPr>
          <w:rFonts w:ascii="Arial" w:hAnsi="Arial" w:cs="Arial"/>
          <w:b/>
          <w:sz w:val="20"/>
          <w:szCs w:val="20"/>
        </w:rPr>
        <w:t>“</w:t>
      </w:r>
      <w:r w:rsidRPr="00EB0F96">
        <w:rPr>
          <w:rFonts w:ascii="Arial" w:hAnsi="Arial" w:cs="Arial"/>
          <w:sz w:val="20"/>
          <w:szCs w:val="20"/>
        </w:rPr>
        <w:t>.</w:t>
      </w:r>
    </w:p>
    <w:p w:rsidR="00EB0F96" w:rsidRPr="00EB0F96" w:rsidRDefault="00B94888" w:rsidP="00EB0F9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</w:t>
      </w:r>
      <w:r w:rsidR="00EB0F96" w:rsidRPr="00EB0F96">
        <w:rPr>
          <w:rFonts w:ascii="Arial" w:hAnsi="Arial" w:cs="Arial"/>
          <w:sz w:val="20"/>
          <w:szCs w:val="20"/>
        </w:rPr>
        <w:t xml:space="preserve"> požaduje uskutečnění </w:t>
      </w:r>
      <w:r>
        <w:rPr>
          <w:rFonts w:ascii="Arial" w:hAnsi="Arial" w:cs="Arial"/>
          <w:sz w:val="20"/>
          <w:szCs w:val="20"/>
        </w:rPr>
        <w:t xml:space="preserve">alespoň 3 </w:t>
      </w:r>
      <w:r w:rsidR="00EB0F96" w:rsidRPr="00EB0F96">
        <w:rPr>
          <w:rFonts w:ascii="Arial" w:hAnsi="Arial" w:cs="Arial"/>
          <w:sz w:val="20"/>
          <w:szCs w:val="20"/>
        </w:rPr>
        <w:t xml:space="preserve">výrobních výborů v sídle </w:t>
      </w:r>
      <w:r>
        <w:rPr>
          <w:rFonts w:ascii="Arial" w:hAnsi="Arial" w:cs="Arial"/>
          <w:sz w:val="20"/>
          <w:szCs w:val="20"/>
        </w:rPr>
        <w:t>objednat</w:t>
      </w:r>
      <w:r w:rsidR="00EB0F96" w:rsidRPr="00EB0F96">
        <w:rPr>
          <w:rFonts w:ascii="Arial" w:hAnsi="Arial" w:cs="Arial"/>
          <w:sz w:val="20"/>
          <w:szCs w:val="20"/>
        </w:rPr>
        <w:t>ele po jednotlivých fázích zpracování na vyzvání</w:t>
      </w:r>
      <w:r>
        <w:rPr>
          <w:rFonts w:ascii="Arial" w:hAnsi="Arial" w:cs="Arial"/>
          <w:sz w:val="20"/>
          <w:szCs w:val="20"/>
        </w:rPr>
        <w:t xml:space="preserve">, </w:t>
      </w:r>
      <w:r w:rsidRPr="00B94888">
        <w:rPr>
          <w:rFonts w:ascii="Arial" w:hAnsi="Arial" w:cs="Arial"/>
          <w:sz w:val="20"/>
          <w:szCs w:val="20"/>
        </w:rPr>
        <w:t xml:space="preserve">první pro odsouhlasení návrhu </w:t>
      </w:r>
      <w:r>
        <w:rPr>
          <w:rFonts w:ascii="Arial" w:hAnsi="Arial" w:cs="Arial"/>
          <w:sz w:val="20"/>
          <w:szCs w:val="20"/>
        </w:rPr>
        <w:t>objednatelem</w:t>
      </w:r>
      <w:r w:rsidR="00EB0F96" w:rsidRPr="00EB0F96">
        <w:rPr>
          <w:rFonts w:ascii="Arial" w:hAnsi="Arial" w:cs="Arial"/>
          <w:sz w:val="20"/>
          <w:szCs w:val="20"/>
        </w:rPr>
        <w:t xml:space="preserve">. </w:t>
      </w:r>
    </w:p>
    <w:p w:rsidR="00A14CFD" w:rsidRPr="00A974F1" w:rsidRDefault="00A14CFD" w:rsidP="00A14CFD">
      <w:pPr>
        <w:tabs>
          <w:tab w:val="left" w:pos="426"/>
        </w:tabs>
        <w:ind w:left="705" w:hanging="705"/>
        <w:jc w:val="both"/>
        <w:rPr>
          <w:rFonts w:ascii="Arial" w:eastAsia="SimSun" w:hAnsi="Arial" w:cs="Arial"/>
          <w:bCs/>
          <w:sz w:val="20"/>
          <w:szCs w:val="20"/>
        </w:rPr>
      </w:pPr>
    </w:p>
    <w:p w:rsidR="00A14CFD" w:rsidRDefault="00A14CFD" w:rsidP="00A14CFD">
      <w:pPr>
        <w:tabs>
          <w:tab w:val="left" w:pos="426"/>
        </w:tabs>
        <w:ind w:left="705" w:hanging="705"/>
        <w:jc w:val="both"/>
        <w:rPr>
          <w:rFonts w:ascii="Arial" w:eastAsia="SimSun" w:hAnsi="Arial" w:cs="Arial"/>
          <w:bCs/>
          <w:sz w:val="20"/>
          <w:szCs w:val="20"/>
        </w:rPr>
      </w:pPr>
    </w:p>
    <w:p w:rsidR="008709B4" w:rsidRPr="00A14CFD" w:rsidRDefault="00D32D58" w:rsidP="00A14CFD">
      <w:pPr>
        <w:tabs>
          <w:tab w:val="left" w:pos="426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A14CFD">
        <w:rPr>
          <w:rFonts w:ascii="Arial" w:hAnsi="Arial" w:cs="Arial"/>
          <w:sz w:val="20"/>
          <w:szCs w:val="20"/>
        </w:rPr>
        <w:t>3</w:t>
      </w:r>
      <w:r w:rsidR="008709B4" w:rsidRPr="00A14CFD">
        <w:rPr>
          <w:rFonts w:ascii="Arial" w:hAnsi="Arial" w:cs="Arial"/>
          <w:sz w:val="20"/>
          <w:szCs w:val="20"/>
        </w:rPr>
        <w:t>.3</w:t>
      </w:r>
      <w:r w:rsidR="008709B4" w:rsidRPr="00A14CFD">
        <w:rPr>
          <w:rFonts w:ascii="Arial" w:hAnsi="Arial" w:cs="Arial"/>
          <w:sz w:val="20"/>
          <w:szCs w:val="20"/>
        </w:rPr>
        <w:tab/>
      </w:r>
      <w:r w:rsidR="008709B4" w:rsidRPr="00A14CFD">
        <w:rPr>
          <w:rFonts w:ascii="Arial" w:hAnsi="Arial" w:cs="Arial"/>
          <w:sz w:val="20"/>
          <w:szCs w:val="20"/>
        </w:rPr>
        <w:tab/>
        <w:t>Klasifikace předmětu veřejné zakázky:</w:t>
      </w:r>
    </w:p>
    <w:tbl>
      <w:tblPr>
        <w:tblW w:w="808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2"/>
        <w:gridCol w:w="1566"/>
        <w:gridCol w:w="2090"/>
        <w:gridCol w:w="1179"/>
      </w:tblGrid>
      <w:tr w:rsidR="008709B4" w:rsidRPr="003A3708" w:rsidTr="00A974F1">
        <w:trPr>
          <w:trHeight w:val="257"/>
          <w:jc w:val="center"/>
        </w:trPr>
        <w:tc>
          <w:tcPr>
            <w:tcW w:w="3252" w:type="dxa"/>
            <w:shd w:val="clear" w:color="auto" w:fill="C0C0C0"/>
            <w:vAlign w:val="center"/>
          </w:tcPr>
          <w:p w:rsidR="008120B7" w:rsidRDefault="008120B7">
            <w:pPr>
              <w:tabs>
                <w:tab w:val="num" w:pos="720"/>
              </w:tabs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20B7">
              <w:rPr>
                <w:rFonts w:ascii="Arial" w:hAnsi="Arial" w:cs="Arial"/>
                <w:b/>
                <w:sz w:val="20"/>
                <w:szCs w:val="20"/>
              </w:rPr>
              <w:t>Příprava návrhů a projektů,</w:t>
            </w:r>
          </w:p>
          <w:p w:rsidR="008709B4" w:rsidRPr="003A3708" w:rsidRDefault="008120B7" w:rsidP="008120B7">
            <w:pPr>
              <w:tabs>
                <w:tab w:val="num" w:pos="720"/>
              </w:tabs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8120B7">
              <w:rPr>
                <w:rFonts w:ascii="Arial" w:hAnsi="Arial" w:cs="Arial"/>
                <w:b/>
                <w:sz w:val="20"/>
                <w:szCs w:val="20"/>
              </w:rPr>
              <w:t xml:space="preserve"> odhad nákladů</w:t>
            </w:r>
          </w:p>
        </w:tc>
        <w:tc>
          <w:tcPr>
            <w:tcW w:w="1566" w:type="dxa"/>
            <w:shd w:val="clear" w:color="auto" w:fill="C0C0C0"/>
            <w:vAlign w:val="center"/>
          </w:tcPr>
          <w:p w:rsidR="008709B4" w:rsidRPr="003A3708" w:rsidRDefault="008709B4">
            <w:pPr>
              <w:tabs>
                <w:tab w:val="num" w:pos="720"/>
              </w:tabs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C0C0C0"/>
            <w:vAlign w:val="center"/>
          </w:tcPr>
          <w:p w:rsidR="008709B4" w:rsidRPr="003A3708" w:rsidRDefault="008709B4">
            <w:pPr>
              <w:tabs>
                <w:tab w:val="num" w:pos="720"/>
              </w:tabs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08">
              <w:rPr>
                <w:rFonts w:ascii="Arial" w:hAnsi="Arial" w:cs="Arial"/>
                <w:b/>
                <w:sz w:val="20"/>
                <w:szCs w:val="20"/>
              </w:rPr>
              <w:t>Měrná jednotka</w:t>
            </w:r>
          </w:p>
        </w:tc>
        <w:tc>
          <w:tcPr>
            <w:tcW w:w="1179" w:type="dxa"/>
            <w:shd w:val="clear" w:color="auto" w:fill="C0C0C0"/>
            <w:vAlign w:val="center"/>
          </w:tcPr>
          <w:p w:rsidR="008709B4" w:rsidRPr="003A3708" w:rsidRDefault="008709B4">
            <w:pPr>
              <w:tabs>
                <w:tab w:val="num" w:pos="720"/>
              </w:tabs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08">
              <w:rPr>
                <w:rFonts w:ascii="Arial" w:hAnsi="Arial" w:cs="Arial"/>
                <w:b/>
                <w:sz w:val="20"/>
                <w:szCs w:val="20"/>
              </w:rPr>
              <w:t>Rozsah</w:t>
            </w:r>
          </w:p>
        </w:tc>
      </w:tr>
      <w:tr w:rsidR="008709B4" w:rsidRPr="009B301C" w:rsidTr="00A974F1">
        <w:trPr>
          <w:trHeight w:val="383"/>
          <w:jc w:val="center"/>
        </w:trPr>
        <w:tc>
          <w:tcPr>
            <w:tcW w:w="3252" w:type="dxa"/>
            <w:vAlign w:val="center"/>
          </w:tcPr>
          <w:p w:rsidR="008709B4" w:rsidRPr="00B94888" w:rsidRDefault="005D5280" w:rsidP="00A974F1">
            <w:pPr>
              <w:ind w:left="64" w:hanging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Modernizace objektu Dolina</w:t>
            </w:r>
          </w:p>
        </w:tc>
        <w:tc>
          <w:tcPr>
            <w:tcW w:w="1566" w:type="dxa"/>
            <w:vAlign w:val="center"/>
          </w:tcPr>
          <w:p w:rsidR="008709B4" w:rsidRPr="009B301C" w:rsidRDefault="008709B4">
            <w:pPr>
              <w:tabs>
                <w:tab w:val="num" w:pos="720"/>
              </w:tabs>
              <w:adjustRightInd w:val="0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8709B4" w:rsidRPr="009B301C" w:rsidRDefault="008709B4">
            <w:pPr>
              <w:tabs>
                <w:tab w:val="num" w:pos="720"/>
              </w:tabs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179" w:type="dxa"/>
            <w:vAlign w:val="center"/>
          </w:tcPr>
          <w:p w:rsidR="008709B4" w:rsidRPr="009B301C" w:rsidRDefault="008709B4">
            <w:pPr>
              <w:tabs>
                <w:tab w:val="num" w:pos="720"/>
              </w:tabs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1"/>
    </w:tbl>
    <w:p w:rsidR="008709B4" w:rsidRPr="009B301C" w:rsidRDefault="008709B4">
      <w:pPr>
        <w:tabs>
          <w:tab w:val="left" w:pos="720"/>
        </w:tabs>
        <w:ind w:left="720"/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D32D58" w:rsidP="00484692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FF"/>
          <w:sz w:val="20"/>
          <w:szCs w:val="20"/>
        </w:rPr>
      </w:pPr>
      <w:proofErr w:type="gramStart"/>
      <w:r w:rsidRPr="009B301C">
        <w:rPr>
          <w:rFonts w:ascii="Arial" w:hAnsi="Arial" w:cs="Arial"/>
          <w:sz w:val="20"/>
          <w:szCs w:val="20"/>
        </w:rPr>
        <w:t>3</w:t>
      </w:r>
      <w:r w:rsidR="008709B4" w:rsidRPr="009B301C">
        <w:rPr>
          <w:rFonts w:ascii="Arial" w:hAnsi="Arial" w:cs="Arial"/>
          <w:sz w:val="20"/>
          <w:szCs w:val="20"/>
        </w:rPr>
        <w:t>.4</w:t>
      </w:r>
      <w:proofErr w:type="gramEnd"/>
      <w:r w:rsidR="008709B4" w:rsidRPr="009B301C">
        <w:rPr>
          <w:rFonts w:ascii="Arial" w:hAnsi="Arial" w:cs="Arial"/>
          <w:sz w:val="20"/>
          <w:szCs w:val="20"/>
        </w:rPr>
        <w:t>.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Místem </w:t>
      </w:r>
      <w:r w:rsidR="00484692" w:rsidRPr="009B301C">
        <w:rPr>
          <w:rFonts w:ascii="Arial" w:hAnsi="Arial" w:cs="Arial"/>
          <w:sz w:val="20"/>
          <w:szCs w:val="20"/>
        </w:rPr>
        <w:t xml:space="preserve">realizace </w:t>
      </w:r>
      <w:r w:rsidR="00112DEA" w:rsidRPr="009B301C">
        <w:rPr>
          <w:rFonts w:ascii="Arial" w:hAnsi="Arial" w:cs="Arial"/>
          <w:sz w:val="20"/>
          <w:szCs w:val="20"/>
        </w:rPr>
        <w:t>díla</w:t>
      </w:r>
      <w:r w:rsidR="00484692" w:rsidRPr="009B301C">
        <w:rPr>
          <w:rFonts w:ascii="Arial" w:hAnsi="Arial" w:cs="Arial"/>
          <w:sz w:val="20"/>
          <w:szCs w:val="20"/>
        </w:rPr>
        <w:t xml:space="preserve"> je:</w:t>
      </w:r>
    </w:p>
    <w:p w:rsidR="00B94888" w:rsidRPr="00B94888" w:rsidRDefault="00A14CFD" w:rsidP="00B94888">
      <w:pPr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B94888">
        <w:rPr>
          <w:rFonts w:ascii="Arial" w:hAnsi="Arial" w:cs="Arial"/>
          <w:sz w:val="20"/>
          <w:szCs w:val="20"/>
        </w:rPr>
        <w:t>Obec Lučina,</w:t>
      </w:r>
      <w:r w:rsidR="00BD611D" w:rsidRPr="00B94888">
        <w:rPr>
          <w:rFonts w:ascii="Arial" w:hAnsi="Arial" w:cs="Arial"/>
          <w:sz w:val="20"/>
          <w:szCs w:val="20"/>
        </w:rPr>
        <w:t> katastrálním území Lučina</w:t>
      </w:r>
      <w:r w:rsidR="00A974F1" w:rsidRPr="00B94888">
        <w:rPr>
          <w:rFonts w:ascii="Arial" w:hAnsi="Arial" w:cs="Arial"/>
          <w:sz w:val="20"/>
          <w:szCs w:val="20"/>
        </w:rPr>
        <w:t xml:space="preserve">. </w:t>
      </w:r>
      <w:r w:rsidR="005D5280" w:rsidRPr="005D5280">
        <w:rPr>
          <w:rFonts w:ascii="Arial" w:hAnsi="Arial" w:cs="Arial"/>
          <w:sz w:val="20"/>
          <w:szCs w:val="20"/>
        </w:rPr>
        <w:t xml:space="preserve">Jedná se o pozemek </w:t>
      </w:r>
      <w:proofErr w:type="spellStart"/>
      <w:proofErr w:type="gramStart"/>
      <w:r w:rsidR="005D5280" w:rsidRPr="005D5280">
        <w:rPr>
          <w:rFonts w:ascii="Arial" w:hAnsi="Arial" w:cs="Arial"/>
          <w:sz w:val="20"/>
          <w:szCs w:val="20"/>
        </w:rPr>
        <w:t>p.č</w:t>
      </w:r>
      <w:proofErr w:type="spellEnd"/>
      <w:r w:rsidR="005D5280" w:rsidRPr="005D5280">
        <w:rPr>
          <w:rFonts w:ascii="Arial" w:hAnsi="Arial" w:cs="Arial"/>
          <w:sz w:val="20"/>
          <w:szCs w:val="20"/>
        </w:rPr>
        <w:t>.</w:t>
      </w:r>
      <w:proofErr w:type="gramEnd"/>
      <w:r w:rsidR="005D5280" w:rsidRPr="005D5280">
        <w:rPr>
          <w:rFonts w:ascii="Arial" w:hAnsi="Arial" w:cs="Arial"/>
          <w:sz w:val="20"/>
          <w:szCs w:val="20"/>
        </w:rPr>
        <w:t xml:space="preserve"> 463/9 v k.</w:t>
      </w:r>
      <w:proofErr w:type="spellStart"/>
      <w:r w:rsidR="005D5280" w:rsidRPr="005D5280">
        <w:rPr>
          <w:rFonts w:ascii="Arial" w:hAnsi="Arial" w:cs="Arial"/>
          <w:sz w:val="20"/>
          <w:szCs w:val="20"/>
        </w:rPr>
        <w:t>ú</w:t>
      </w:r>
      <w:proofErr w:type="spellEnd"/>
      <w:r w:rsidR="005D5280" w:rsidRPr="005D5280">
        <w:rPr>
          <w:rFonts w:ascii="Arial" w:hAnsi="Arial" w:cs="Arial"/>
          <w:sz w:val="20"/>
          <w:szCs w:val="20"/>
        </w:rPr>
        <w:t xml:space="preserve">. Lučina, druh  ostatní plocha, a pozemek </w:t>
      </w:r>
      <w:proofErr w:type="spellStart"/>
      <w:proofErr w:type="gramStart"/>
      <w:r w:rsidR="005D5280" w:rsidRPr="005D5280">
        <w:rPr>
          <w:rFonts w:ascii="Arial" w:hAnsi="Arial" w:cs="Arial"/>
          <w:sz w:val="20"/>
          <w:szCs w:val="20"/>
        </w:rPr>
        <w:t>p.č</w:t>
      </w:r>
      <w:proofErr w:type="spellEnd"/>
      <w:r w:rsidR="005D5280" w:rsidRPr="005D5280">
        <w:rPr>
          <w:rFonts w:ascii="Arial" w:hAnsi="Arial" w:cs="Arial"/>
          <w:sz w:val="20"/>
          <w:szCs w:val="20"/>
        </w:rPr>
        <w:t>.</w:t>
      </w:r>
      <w:proofErr w:type="gramEnd"/>
      <w:r w:rsidR="005D5280" w:rsidRPr="005D5280">
        <w:rPr>
          <w:rFonts w:ascii="Arial" w:hAnsi="Arial" w:cs="Arial"/>
          <w:sz w:val="20"/>
          <w:szCs w:val="20"/>
        </w:rPr>
        <w:t xml:space="preserve"> St. 557 v k.</w:t>
      </w:r>
      <w:proofErr w:type="spellStart"/>
      <w:r w:rsidR="005D5280" w:rsidRPr="005D5280">
        <w:rPr>
          <w:rFonts w:ascii="Arial" w:hAnsi="Arial" w:cs="Arial"/>
          <w:sz w:val="20"/>
          <w:szCs w:val="20"/>
        </w:rPr>
        <w:t>ú</w:t>
      </w:r>
      <w:proofErr w:type="spellEnd"/>
      <w:r w:rsidR="005D5280" w:rsidRPr="005D5280">
        <w:rPr>
          <w:rFonts w:ascii="Arial" w:hAnsi="Arial" w:cs="Arial"/>
          <w:sz w:val="20"/>
          <w:szCs w:val="20"/>
        </w:rPr>
        <w:t xml:space="preserve">. Lučina, zastavěná plocha </w:t>
      </w:r>
      <w:proofErr w:type="spellStart"/>
      <w:r w:rsidR="005D5280" w:rsidRPr="005D5280">
        <w:rPr>
          <w:rFonts w:ascii="Arial" w:hAnsi="Arial" w:cs="Arial"/>
          <w:sz w:val="20"/>
          <w:szCs w:val="20"/>
        </w:rPr>
        <w:t>č.ev</w:t>
      </w:r>
      <w:proofErr w:type="spellEnd"/>
      <w:r w:rsidR="005D5280" w:rsidRPr="005D5280">
        <w:rPr>
          <w:rFonts w:ascii="Arial" w:hAnsi="Arial" w:cs="Arial"/>
          <w:sz w:val="20"/>
          <w:szCs w:val="20"/>
        </w:rPr>
        <w:t xml:space="preserve">. 157 ve vlastnictví </w:t>
      </w:r>
      <w:r w:rsidR="00B94888">
        <w:rPr>
          <w:rFonts w:ascii="Arial" w:hAnsi="Arial" w:cs="Arial"/>
          <w:sz w:val="20"/>
          <w:szCs w:val="20"/>
        </w:rPr>
        <w:t>objednat</w:t>
      </w:r>
      <w:r w:rsidR="00B94888" w:rsidRPr="00B94888">
        <w:rPr>
          <w:rFonts w:ascii="Arial" w:hAnsi="Arial" w:cs="Arial"/>
          <w:sz w:val="20"/>
          <w:szCs w:val="20"/>
        </w:rPr>
        <w:t>ele.</w:t>
      </w:r>
    </w:p>
    <w:p w:rsidR="005D5280" w:rsidRPr="005D5280" w:rsidRDefault="005D5280" w:rsidP="005D5280">
      <w:pPr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>Pozemek se nachází v rekreační části u Žermanické přehrady, na pozemku se nachází stávající objekt restaurace Dolina, je součástí areálu Kempu Lučina.</w:t>
      </w:r>
    </w:p>
    <w:p w:rsidR="005D5280" w:rsidRPr="005D5280" w:rsidRDefault="005D5280" w:rsidP="005D5280">
      <w:pPr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 xml:space="preserve">Objekt bude navržen s restaurační částí se zázemím, kuchyní a terasou. Ubytovací část by měla obsahovat 6 samostatných pokojů se sociálním zařízením. Zadavatel požaduje v rámci projektové dokumentace řešit samostatně jako stavební objekty restaurační část a ubytovací část, pro případnou možnost jejich oddělené realizace. </w:t>
      </w:r>
    </w:p>
    <w:p w:rsidR="00EB0F96" w:rsidRDefault="005D5280" w:rsidP="005D528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5D5280">
        <w:rPr>
          <w:rFonts w:ascii="Arial" w:hAnsi="Arial" w:cs="Arial"/>
          <w:sz w:val="20"/>
          <w:szCs w:val="20"/>
        </w:rPr>
        <w:t>Výše uvedená architektonick</w:t>
      </w:r>
      <w:r w:rsidRPr="005D5280">
        <w:rPr>
          <w:rFonts w:ascii="Arial" w:hAnsi="Arial" w:cs="Arial" w:hint="eastAsia"/>
          <w:sz w:val="20"/>
          <w:szCs w:val="20"/>
        </w:rPr>
        <w:t>á</w:t>
      </w:r>
      <w:r w:rsidRPr="005D5280">
        <w:rPr>
          <w:rFonts w:ascii="Arial" w:hAnsi="Arial" w:cs="Arial"/>
          <w:sz w:val="20"/>
          <w:szCs w:val="20"/>
        </w:rPr>
        <w:t xml:space="preserve"> studie prozkoumala mo</w:t>
      </w:r>
      <w:r w:rsidRPr="005D5280">
        <w:rPr>
          <w:rFonts w:ascii="Arial" w:hAnsi="Arial" w:cs="Arial" w:hint="eastAsia"/>
          <w:sz w:val="20"/>
          <w:szCs w:val="20"/>
        </w:rPr>
        <w:t>ž</w:t>
      </w:r>
      <w:r w:rsidRPr="005D5280">
        <w:rPr>
          <w:rFonts w:ascii="Arial" w:hAnsi="Arial" w:cs="Arial"/>
          <w:sz w:val="20"/>
          <w:szCs w:val="20"/>
        </w:rPr>
        <w:t>nosti využití stávajícího objektu, jeho částečnou úpravu a navrhla jeho rozšíření. Další informace jsou uvedeny v architektonické studii.</w:t>
      </w:r>
    </w:p>
    <w:p w:rsidR="00EB0F96" w:rsidRDefault="00EB0F96" w:rsidP="00230DAB">
      <w:pPr>
        <w:jc w:val="center"/>
        <w:rPr>
          <w:rFonts w:ascii="Arial" w:hAnsi="Arial" w:cs="Arial"/>
          <w:b/>
          <w:sz w:val="20"/>
          <w:szCs w:val="20"/>
        </w:rPr>
      </w:pPr>
    </w:p>
    <w:p w:rsidR="009D00D8" w:rsidRDefault="009D00D8" w:rsidP="00230DAB">
      <w:pPr>
        <w:jc w:val="center"/>
        <w:rPr>
          <w:rFonts w:ascii="Arial" w:hAnsi="Arial" w:cs="Arial"/>
          <w:b/>
          <w:sz w:val="20"/>
          <w:szCs w:val="20"/>
        </w:rPr>
      </w:pPr>
    </w:p>
    <w:p w:rsidR="009D00D8" w:rsidRDefault="009D00D8" w:rsidP="00230DAB">
      <w:pPr>
        <w:jc w:val="center"/>
        <w:rPr>
          <w:rFonts w:ascii="Arial" w:hAnsi="Arial" w:cs="Arial"/>
          <w:b/>
          <w:sz w:val="20"/>
          <w:szCs w:val="20"/>
        </w:rPr>
      </w:pPr>
    </w:p>
    <w:p w:rsidR="009D00D8" w:rsidRDefault="009D00D8" w:rsidP="00230DAB">
      <w:pPr>
        <w:jc w:val="center"/>
        <w:rPr>
          <w:rFonts w:ascii="Arial" w:hAnsi="Arial" w:cs="Arial"/>
          <w:b/>
          <w:sz w:val="20"/>
          <w:szCs w:val="20"/>
        </w:rPr>
      </w:pPr>
    </w:p>
    <w:p w:rsidR="009D00D8" w:rsidRDefault="009D00D8" w:rsidP="00230DAB">
      <w:pPr>
        <w:jc w:val="center"/>
        <w:rPr>
          <w:rFonts w:ascii="Arial" w:hAnsi="Arial" w:cs="Arial"/>
          <w:b/>
          <w:sz w:val="20"/>
          <w:szCs w:val="20"/>
        </w:rPr>
      </w:pPr>
    </w:p>
    <w:p w:rsidR="00E71649" w:rsidRPr="009B301C" w:rsidRDefault="00E71649" w:rsidP="00230DAB">
      <w:pPr>
        <w:jc w:val="center"/>
        <w:rPr>
          <w:rFonts w:ascii="Arial" w:hAnsi="Arial" w:cs="Arial"/>
          <w:b/>
          <w:sz w:val="20"/>
          <w:szCs w:val="20"/>
        </w:rPr>
      </w:pPr>
    </w:p>
    <w:p w:rsidR="008709B4" w:rsidRPr="009B301C" w:rsidRDefault="008709B4" w:rsidP="009B301C">
      <w:pPr>
        <w:numPr>
          <w:ilvl w:val="0"/>
          <w:numId w:val="1"/>
        </w:numPr>
        <w:tabs>
          <w:tab w:val="clear" w:pos="1548"/>
          <w:tab w:val="num" w:pos="1134"/>
        </w:tabs>
        <w:jc w:val="center"/>
        <w:rPr>
          <w:rFonts w:ascii="Arial" w:hAnsi="Arial" w:cs="Arial"/>
          <w:b/>
          <w:sz w:val="20"/>
          <w:szCs w:val="20"/>
        </w:rPr>
      </w:pPr>
      <w:r w:rsidRPr="009B301C">
        <w:rPr>
          <w:rFonts w:ascii="Arial" w:hAnsi="Arial" w:cs="Arial"/>
          <w:b/>
          <w:sz w:val="20"/>
          <w:szCs w:val="20"/>
        </w:rPr>
        <w:lastRenderedPageBreak/>
        <w:t xml:space="preserve">Předmět </w:t>
      </w:r>
      <w:r w:rsidR="005F0559" w:rsidRPr="009B301C">
        <w:rPr>
          <w:rFonts w:ascii="Arial" w:hAnsi="Arial" w:cs="Arial"/>
          <w:b/>
          <w:sz w:val="20"/>
          <w:szCs w:val="20"/>
        </w:rPr>
        <w:t>smlouvy</w:t>
      </w: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</w:p>
    <w:p w:rsidR="00932A1A" w:rsidRPr="009B301C" w:rsidRDefault="003E0B9F" w:rsidP="00932A1A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4.1</w:t>
      </w:r>
      <w:r w:rsidRPr="009B301C">
        <w:rPr>
          <w:rFonts w:ascii="Arial" w:hAnsi="Arial" w:cs="Arial"/>
          <w:sz w:val="20"/>
          <w:szCs w:val="20"/>
        </w:rPr>
        <w:tab/>
      </w:r>
      <w:r w:rsidR="00932A1A" w:rsidRPr="009B301C">
        <w:rPr>
          <w:rFonts w:ascii="Arial" w:hAnsi="Arial" w:cs="Arial"/>
          <w:sz w:val="20"/>
          <w:szCs w:val="20"/>
        </w:rPr>
        <w:t>Zhotovitel se na základě této smlouvy zavazuje na své náklady a nebezpečí provést dílo</w:t>
      </w:r>
    </w:p>
    <w:p w:rsidR="00932A1A" w:rsidRPr="009B301C" w:rsidRDefault="00B94888" w:rsidP="00932A1A">
      <w:pPr>
        <w:ind w:left="708"/>
        <w:jc w:val="both"/>
        <w:rPr>
          <w:rFonts w:ascii="Arial" w:hAnsi="Arial" w:cs="Arial"/>
          <w:sz w:val="20"/>
          <w:szCs w:val="20"/>
        </w:rPr>
      </w:pPr>
      <w:r w:rsidRPr="00B94888">
        <w:rPr>
          <w:rFonts w:ascii="Arial" w:hAnsi="Arial" w:cs="Arial"/>
          <w:b/>
          <w:sz w:val="20"/>
          <w:szCs w:val="20"/>
        </w:rPr>
        <w:t>„</w:t>
      </w:r>
      <w:r w:rsidR="005D5280" w:rsidRPr="005D5280">
        <w:rPr>
          <w:rFonts w:ascii="Arial" w:hAnsi="Arial" w:cs="Arial"/>
          <w:b/>
          <w:sz w:val="20"/>
          <w:szCs w:val="20"/>
        </w:rPr>
        <w:t>zpracování projektové dokumentace včetně zajištění inženýrské činnosti pro stavbu „Modernizace objektu Dolina v areálu Kempu Lučina</w:t>
      </w:r>
      <w:r w:rsidRPr="00B94888">
        <w:rPr>
          <w:rFonts w:ascii="Arial" w:hAnsi="Arial" w:cs="Arial"/>
          <w:b/>
          <w:sz w:val="20"/>
          <w:szCs w:val="20"/>
        </w:rPr>
        <w:t>“,</w:t>
      </w:r>
      <w:r>
        <w:rPr>
          <w:b/>
          <w:sz w:val="22"/>
          <w:szCs w:val="22"/>
        </w:rPr>
        <w:t xml:space="preserve"> </w:t>
      </w:r>
      <w:r w:rsidR="00932A1A" w:rsidRPr="009B301C">
        <w:rPr>
          <w:rFonts w:ascii="Arial" w:hAnsi="Arial" w:cs="Arial"/>
          <w:sz w:val="20"/>
          <w:szCs w:val="20"/>
        </w:rPr>
        <w:t>jak je uvedeno ve čl. III této smlouvy a podle pokynů objednatele, a také za podmínek stanovených v přílo</w:t>
      </w:r>
      <w:r w:rsidR="0003552E" w:rsidRPr="009B301C">
        <w:rPr>
          <w:rFonts w:ascii="Arial" w:hAnsi="Arial" w:cs="Arial"/>
          <w:sz w:val="20"/>
          <w:szCs w:val="20"/>
        </w:rPr>
        <w:t>hách</w:t>
      </w:r>
      <w:r w:rsidR="00932A1A" w:rsidRPr="009B301C">
        <w:rPr>
          <w:rFonts w:ascii="Arial" w:hAnsi="Arial" w:cs="Arial"/>
          <w:sz w:val="20"/>
          <w:szCs w:val="20"/>
        </w:rPr>
        <w:t xml:space="preserve"> této smlouvy, a objednatel se zavazuje </w:t>
      </w:r>
      <w:r w:rsidR="0003552E" w:rsidRPr="009B301C">
        <w:rPr>
          <w:rFonts w:ascii="Arial" w:hAnsi="Arial" w:cs="Arial"/>
          <w:sz w:val="20"/>
          <w:szCs w:val="20"/>
        </w:rPr>
        <w:t xml:space="preserve">poskytnout </w:t>
      </w:r>
      <w:r w:rsidR="00932A1A" w:rsidRPr="009B301C">
        <w:rPr>
          <w:rFonts w:ascii="Arial" w:hAnsi="Arial" w:cs="Arial"/>
          <w:sz w:val="20"/>
          <w:szCs w:val="20"/>
        </w:rPr>
        <w:t>zhotovitel</w:t>
      </w:r>
      <w:r w:rsidR="0003552E" w:rsidRPr="009B301C">
        <w:rPr>
          <w:rFonts w:ascii="Arial" w:hAnsi="Arial" w:cs="Arial"/>
          <w:sz w:val="20"/>
          <w:szCs w:val="20"/>
        </w:rPr>
        <w:t>i součinnost</w:t>
      </w:r>
      <w:r w:rsidR="00932A1A" w:rsidRPr="009B301C">
        <w:rPr>
          <w:rFonts w:ascii="Arial" w:hAnsi="Arial" w:cs="Arial"/>
          <w:sz w:val="20"/>
          <w:szCs w:val="20"/>
        </w:rPr>
        <w:t xml:space="preserve"> a uhradit cenu díla.</w:t>
      </w:r>
    </w:p>
    <w:p w:rsidR="008709B4" w:rsidRPr="009B301C" w:rsidRDefault="008709B4" w:rsidP="00932A1A">
      <w:pPr>
        <w:ind w:left="708" w:hanging="708"/>
        <w:jc w:val="both"/>
        <w:rPr>
          <w:rFonts w:ascii="Arial" w:hAnsi="Arial" w:cs="Arial"/>
          <w:color w:val="0000FF"/>
          <w:sz w:val="20"/>
          <w:szCs w:val="20"/>
        </w:rPr>
      </w:pPr>
    </w:p>
    <w:p w:rsidR="00531D2D" w:rsidRPr="009B301C" w:rsidRDefault="003E0B9F" w:rsidP="003E0B9F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4.2</w:t>
      </w:r>
      <w:r w:rsidRPr="009B301C">
        <w:rPr>
          <w:rFonts w:ascii="Arial" w:hAnsi="Arial" w:cs="Arial"/>
          <w:sz w:val="20"/>
          <w:szCs w:val="20"/>
        </w:rPr>
        <w:tab/>
      </w:r>
      <w:r w:rsidR="005F0559" w:rsidRPr="009B301C">
        <w:rPr>
          <w:rFonts w:ascii="Arial" w:hAnsi="Arial" w:cs="Arial"/>
          <w:sz w:val="20"/>
          <w:szCs w:val="20"/>
        </w:rPr>
        <w:t>Z</w:t>
      </w:r>
      <w:r w:rsidR="00531D2D" w:rsidRPr="009B301C">
        <w:rPr>
          <w:rFonts w:ascii="Arial" w:hAnsi="Arial" w:cs="Arial"/>
          <w:sz w:val="20"/>
          <w:szCs w:val="20"/>
        </w:rPr>
        <w:t xml:space="preserve">hotovitel výslovně prohlašuje, že se před podáním </w:t>
      </w:r>
      <w:r w:rsidR="0003552E" w:rsidRPr="009B301C">
        <w:rPr>
          <w:rFonts w:ascii="Arial" w:hAnsi="Arial" w:cs="Arial"/>
          <w:sz w:val="20"/>
          <w:szCs w:val="20"/>
        </w:rPr>
        <w:t xml:space="preserve">této </w:t>
      </w:r>
      <w:r w:rsidR="00531D2D" w:rsidRPr="009B301C">
        <w:rPr>
          <w:rFonts w:ascii="Arial" w:hAnsi="Arial" w:cs="Arial"/>
          <w:sz w:val="20"/>
          <w:szCs w:val="20"/>
        </w:rPr>
        <w:t>své nabídky seznámil v terénu s</w:t>
      </w:r>
      <w:r w:rsidR="00AC7993" w:rsidRPr="009B301C">
        <w:rPr>
          <w:rFonts w:ascii="Arial" w:hAnsi="Arial" w:cs="Arial"/>
          <w:sz w:val="20"/>
          <w:szCs w:val="20"/>
        </w:rPr>
        <w:t> místem určeným pro zhotovení díla</w:t>
      </w:r>
      <w:r w:rsidR="0003552E" w:rsidRPr="009B301C">
        <w:rPr>
          <w:rFonts w:ascii="Arial" w:hAnsi="Arial" w:cs="Arial"/>
          <w:sz w:val="20"/>
          <w:szCs w:val="20"/>
        </w:rPr>
        <w:t xml:space="preserve"> (viz </w:t>
      </w:r>
      <w:proofErr w:type="gramStart"/>
      <w:r w:rsidR="0003552E" w:rsidRPr="009B301C">
        <w:rPr>
          <w:rFonts w:ascii="Arial" w:hAnsi="Arial" w:cs="Arial"/>
          <w:sz w:val="20"/>
          <w:szCs w:val="20"/>
        </w:rPr>
        <w:t xml:space="preserve">3.4.), </w:t>
      </w:r>
      <w:r w:rsidR="00AC7993" w:rsidRPr="009B301C">
        <w:rPr>
          <w:rFonts w:ascii="Arial" w:hAnsi="Arial" w:cs="Arial"/>
          <w:sz w:val="20"/>
          <w:szCs w:val="20"/>
        </w:rPr>
        <w:t>a</w:t>
      </w:r>
      <w:r w:rsidR="006F6C2A" w:rsidRPr="009B301C">
        <w:rPr>
          <w:rFonts w:ascii="Arial" w:hAnsi="Arial" w:cs="Arial"/>
          <w:sz w:val="20"/>
          <w:szCs w:val="20"/>
        </w:rPr>
        <w:t xml:space="preserve"> na</w:t>
      </w:r>
      <w:proofErr w:type="gramEnd"/>
      <w:r w:rsidR="006F6C2A" w:rsidRPr="009B301C">
        <w:rPr>
          <w:rFonts w:ascii="Arial" w:hAnsi="Arial" w:cs="Arial"/>
          <w:sz w:val="20"/>
          <w:szCs w:val="20"/>
        </w:rPr>
        <w:t xml:space="preserve"> základě toho prohlašuje, že jsou mu známy všechny potřebné podmínky k provedení díla</w:t>
      </w:r>
      <w:r w:rsidR="0003552E" w:rsidRPr="009B301C">
        <w:rPr>
          <w:rFonts w:ascii="Arial" w:hAnsi="Arial" w:cs="Arial"/>
          <w:sz w:val="20"/>
          <w:szCs w:val="20"/>
        </w:rPr>
        <w:t>,</w:t>
      </w:r>
      <w:r w:rsidR="006F6C2A" w:rsidRPr="009B301C">
        <w:rPr>
          <w:rFonts w:ascii="Arial" w:hAnsi="Arial" w:cs="Arial"/>
          <w:sz w:val="20"/>
          <w:szCs w:val="20"/>
        </w:rPr>
        <w:t xml:space="preserve"> a že je odborně</w:t>
      </w:r>
      <w:r w:rsidR="008120B7" w:rsidRPr="009B301C">
        <w:rPr>
          <w:rFonts w:ascii="Arial" w:hAnsi="Arial" w:cs="Arial"/>
          <w:sz w:val="20"/>
          <w:szCs w:val="20"/>
        </w:rPr>
        <w:t>,</w:t>
      </w:r>
      <w:r w:rsidR="006F6C2A" w:rsidRPr="009B301C">
        <w:rPr>
          <w:rFonts w:ascii="Arial" w:hAnsi="Arial" w:cs="Arial"/>
          <w:sz w:val="20"/>
          <w:szCs w:val="20"/>
        </w:rPr>
        <w:t xml:space="preserve"> materiálně i finančně způsobilý toto dílo provést za cenu níže sjednanou. </w:t>
      </w:r>
    </w:p>
    <w:p w:rsidR="00531D2D" w:rsidRPr="009B301C" w:rsidRDefault="00531D2D" w:rsidP="00531D2D">
      <w:pPr>
        <w:pStyle w:val="Odstavecseseznamem"/>
        <w:rPr>
          <w:rFonts w:ascii="Arial" w:hAnsi="Arial" w:cs="Arial"/>
          <w:sz w:val="20"/>
          <w:szCs w:val="20"/>
        </w:rPr>
      </w:pPr>
    </w:p>
    <w:p w:rsidR="008709B4" w:rsidRPr="009B301C" w:rsidRDefault="003E0B9F" w:rsidP="0003552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4.3</w:t>
      </w:r>
      <w:r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 xml:space="preserve">Zhotovitel se zavazuje, že dílo bude </w:t>
      </w:r>
      <w:r w:rsidR="0003552E" w:rsidRPr="009B301C">
        <w:rPr>
          <w:rFonts w:ascii="Arial" w:hAnsi="Arial" w:cs="Arial"/>
          <w:sz w:val="20"/>
          <w:szCs w:val="20"/>
        </w:rPr>
        <w:t>provedeno v souladu s </w:t>
      </w:r>
      <w:r w:rsidR="008709B4" w:rsidRPr="009B301C">
        <w:rPr>
          <w:rFonts w:ascii="Arial" w:hAnsi="Arial" w:cs="Arial"/>
          <w:sz w:val="20"/>
          <w:szCs w:val="20"/>
        </w:rPr>
        <w:t>platným</w:t>
      </w:r>
      <w:r w:rsidR="0003552E" w:rsidRPr="009B301C">
        <w:rPr>
          <w:rFonts w:ascii="Arial" w:hAnsi="Arial" w:cs="Arial"/>
          <w:sz w:val="20"/>
          <w:szCs w:val="20"/>
        </w:rPr>
        <w:t>i právními předpisy a technickými normami.</w:t>
      </w:r>
    </w:p>
    <w:p w:rsidR="008709B4" w:rsidRPr="009B301C" w:rsidRDefault="008709B4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EB0F96" w:rsidRPr="00EB0F96" w:rsidRDefault="00995BEB" w:rsidP="00EB0F96">
      <w:pPr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Pr="009B301C">
        <w:rPr>
          <w:rFonts w:ascii="Arial" w:hAnsi="Arial" w:cs="Arial"/>
          <w:sz w:val="20"/>
          <w:szCs w:val="20"/>
        </w:rPr>
        <w:tab/>
        <w:t xml:space="preserve">Zhotovitel </w:t>
      </w:r>
      <w:r>
        <w:rPr>
          <w:rFonts w:ascii="Arial" w:hAnsi="Arial" w:cs="Arial"/>
          <w:sz w:val="20"/>
          <w:szCs w:val="20"/>
        </w:rPr>
        <w:t>předá dílo podle částí specifikovaných v bodě 3.2</w:t>
      </w:r>
      <w:r w:rsidRPr="00995BEB">
        <w:rPr>
          <w:rFonts w:ascii="Arial" w:hAnsi="Arial" w:cs="Arial"/>
          <w:sz w:val="20"/>
          <w:szCs w:val="20"/>
        </w:rPr>
        <w:t xml:space="preserve"> v</w:t>
      </w:r>
      <w:r w:rsidR="00A14CFD">
        <w:rPr>
          <w:rFonts w:ascii="Arial" w:hAnsi="Arial" w:cs="Arial"/>
          <w:sz w:val="20"/>
          <w:szCs w:val="20"/>
        </w:rPr>
        <w:t> tištěné a elektronické podobě, t</w:t>
      </w:r>
      <w:r w:rsidR="00A14CFD" w:rsidRPr="00A14CFD">
        <w:rPr>
          <w:rFonts w:ascii="Arial" w:hAnsi="Arial" w:cs="Arial"/>
          <w:sz w:val="20"/>
          <w:szCs w:val="20"/>
        </w:rPr>
        <w:t xml:space="preserve">ištěná forma bude předána v šesti </w:t>
      </w:r>
      <w:r w:rsidR="00777A7C">
        <w:rPr>
          <w:rFonts w:ascii="Arial" w:hAnsi="Arial" w:cs="Arial"/>
          <w:sz w:val="20"/>
          <w:szCs w:val="20"/>
        </w:rPr>
        <w:t>vyhotoveních, elektronická v</w:t>
      </w:r>
      <w:r w:rsidR="00A14CFD" w:rsidRPr="00A14CFD">
        <w:rPr>
          <w:rFonts w:ascii="Arial" w:hAnsi="Arial" w:cs="Arial"/>
          <w:sz w:val="20"/>
          <w:szCs w:val="20"/>
        </w:rPr>
        <w:t xml:space="preserve"> </w:t>
      </w:r>
      <w:r w:rsidR="00777A7C">
        <w:rPr>
          <w:rFonts w:ascii="Arial" w:hAnsi="Arial" w:cs="Arial"/>
          <w:sz w:val="20"/>
          <w:szCs w:val="20"/>
        </w:rPr>
        <w:t>jednom</w:t>
      </w:r>
      <w:r w:rsidR="00A14CFD" w:rsidRPr="00A14CFD">
        <w:rPr>
          <w:rFonts w:ascii="Arial" w:hAnsi="Arial" w:cs="Arial"/>
          <w:sz w:val="20"/>
          <w:szCs w:val="20"/>
        </w:rPr>
        <w:t xml:space="preserve"> vyhotovení</w:t>
      </w:r>
      <w:r w:rsidR="00A14CF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14CFD">
        <w:rPr>
          <w:rFonts w:ascii="Arial" w:hAnsi="Arial" w:cs="Arial"/>
          <w:sz w:val="20"/>
          <w:szCs w:val="20"/>
        </w:rPr>
        <w:t>formátu .</w:t>
      </w:r>
      <w:proofErr w:type="spellStart"/>
      <w:r w:rsidR="00A14CFD">
        <w:rPr>
          <w:rFonts w:ascii="Arial" w:hAnsi="Arial" w:cs="Arial"/>
          <w:sz w:val="20"/>
          <w:szCs w:val="20"/>
        </w:rPr>
        <w:t>pdf</w:t>
      </w:r>
      <w:proofErr w:type="spellEnd"/>
      <w:proofErr w:type="gramEnd"/>
      <w:r w:rsidR="00A14CFD">
        <w:rPr>
          <w:rFonts w:ascii="Arial" w:hAnsi="Arial" w:cs="Arial"/>
          <w:sz w:val="20"/>
          <w:szCs w:val="20"/>
        </w:rPr>
        <w:t>, .</w:t>
      </w:r>
      <w:proofErr w:type="spellStart"/>
      <w:r w:rsidR="00A14CFD">
        <w:rPr>
          <w:rFonts w:ascii="Arial" w:hAnsi="Arial" w:cs="Arial"/>
          <w:sz w:val="20"/>
          <w:szCs w:val="20"/>
        </w:rPr>
        <w:t>doc</w:t>
      </w:r>
      <w:r w:rsidR="00B94888">
        <w:rPr>
          <w:rFonts w:ascii="Arial" w:hAnsi="Arial" w:cs="Arial"/>
          <w:sz w:val="20"/>
          <w:szCs w:val="20"/>
        </w:rPr>
        <w:t>x</w:t>
      </w:r>
      <w:proofErr w:type="spellEnd"/>
      <w:r w:rsidR="00A14CFD">
        <w:rPr>
          <w:rFonts w:ascii="Arial" w:hAnsi="Arial" w:cs="Arial"/>
          <w:sz w:val="20"/>
          <w:szCs w:val="20"/>
        </w:rPr>
        <w:t>, .</w:t>
      </w:r>
      <w:proofErr w:type="spellStart"/>
      <w:r w:rsidR="00A14CFD">
        <w:rPr>
          <w:rFonts w:ascii="Arial" w:hAnsi="Arial" w:cs="Arial"/>
          <w:sz w:val="20"/>
          <w:szCs w:val="20"/>
        </w:rPr>
        <w:t>xls</w:t>
      </w:r>
      <w:r w:rsidR="00B94888">
        <w:rPr>
          <w:rFonts w:ascii="Arial" w:hAnsi="Arial" w:cs="Arial"/>
          <w:sz w:val="20"/>
          <w:szCs w:val="20"/>
        </w:rPr>
        <w:t>x</w:t>
      </w:r>
      <w:proofErr w:type="spellEnd"/>
      <w:r w:rsidR="00A14CFD">
        <w:rPr>
          <w:rFonts w:ascii="Arial" w:hAnsi="Arial" w:cs="Arial"/>
          <w:sz w:val="20"/>
          <w:szCs w:val="20"/>
        </w:rPr>
        <w:t>, .</w:t>
      </w:r>
      <w:proofErr w:type="spellStart"/>
      <w:r w:rsidR="00A14CFD">
        <w:rPr>
          <w:rFonts w:ascii="Arial" w:hAnsi="Arial" w:cs="Arial"/>
          <w:sz w:val="20"/>
          <w:szCs w:val="20"/>
        </w:rPr>
        <w:t>txt</w:t>
      </w:r>
      <w:proofErr w:type="spellEnd"/>
      <w:r w:rsidR="00A14CFD">
        <w:rPr>
          <w:rFonts w:ascii="Arial" w:hAnsi="Arial" w:cs="Arial"/>
          <w:sz w:val="20"/>
          <w:szCs w:val="20"/>
        </w:rPr>
        <w:t xml:space="preserve">. </w:t>
      </w:r>
    </w:p>
    <w:p w:rsidR="00A14CFD" w:rsidRPr="00A14CFD" w:rsidRDefault="00A14CFD" w:rsidP="00A14CFD">
      <w:pPr>
        <w:spacing w:before="120"/>
        <w:ind w:left="709" w:hanging="1"/>
        <w:jc w:val="both"/>
        <w:rPr>
          <w:rFonts w:ascii="Arial" w:hAnsi="Arial" w:cs="Arial"/>
          <w:sz w:val="20"/>
          <w:szCs w:val="20"/>
        </w:rPr>
      </w:pPr>
      <w:r w:rsidRPr="00A14CFD">
        <w:rPr>
          <w:rFonts w:ascii="Arial" w:hAnsi="Arial" w:cs="Arial"/>
          <w:sz w:val="20"/>
          <w:szCs w:val="20"/>
        </w:rPr>
        <w:t xml:space="preserve">Veškeré mapové výstupy a jejich zdrojové soubory budou zpracovány v souřadnicovém systému S-JTSK a výškovém systému </w:t>
      </w:r>
      <w:proofErr w:type="spellStart"/>
      <w:r w:rsidRPr="00A14CFD">
        <w:rPr>
          <w:rFonts w:ascii="Arial" w:hAnsi="Arial" w:cs="Arial"/>
          <w:sz w:val="20"/>
          <w:szCs w:val="20"/>
        </w:rPr>
        <w:t>Bpv</w:t>
      </w:r>
      <w:proofErr w:type="spellEnd"/>
      <w:r w:rsidRPr="00A14CFD">
        <w:rPr>
          <w:rFonts w:ascii="Arial" w:hAnsi="Arial" w:cs="Arial"/>
          <w:sz w:val="20"/>
          <w:szCs w:val="20"/>
        </w:rPr>
        <w:t>.</w:t>
      </w:r>
    </w:p>
    <w:p w:rsidR="00A14CFD" w:rsidRPr="00A14CFD" w:rsidRDefault="00A14CFD" w:rsidP="00A14CFD">
      <w:pPr>
        <w:spacing w:before="120"/>
        <w:ind w:left="709" w:hanging="1"/>
        <w:jc w:val="both"/>
        <w:rPr>
          <w:rFonts w:ascii="Arial" w:hAnsi="Arial" w:cs="Arial"/>
          <w:sz w:val="20"/>
          <w:szCs w:val="20"/>
        </w:rPr>
      </w:pPr>
      <w:r w:rsidRPr="00A14CFD">
        <w:rPr>
          <w:rFonts w:ascii="Arial" w:hAnsi="Arial" w:cs="Arial"/>
          <w:sz w:val="20"/>
          <w:szCs w:val="20"/>
        </w:rPr>
        <w:t xml:space="preserve">Každý z dokumentů musí být zpracován tak, aby z něj bylo možno pořizovat </w:t>
      </w:r>
      <w:proofErr w:type="spellStart"/>
      <w:r w:rsidRPr="00A14CFD">
        <w:rPr>
          <w:rFonts w:ascii="Arial" w:hAnsi="Arial" w:cs="Arial"/>
          <w:sz w:val="20"/>
          <w:szCs w:val="20"/>
        </w:rPr>
        <w:t>vícetisky</w:t>
      </w:r>
      <w:proofErr w:type="spellEnd"/>
      <w:r w:rsidRPr="00A14CFD">
        <w:rPr>
          <w:rFonts w:ascii="Arial" w:hAnsi="Arial" w:cs="Arial"/>
          <w:sz w:val="20"/>
          <w:szCs w:val="20"/>
        </w:rPr>
        <w:t>.</w:t>
      </w:r>
    </w:p>
    <w:p w:rsidR="00A14CFD" w:rsidRPr="00A14CFD" w:rsidRDefault="00A14CFD" w:rsidP="00A14CFD">
      <w:pPr>
        <w:spacing w:before="120"/>
        <w:ind w:left="709" w:hanging="1"/>
        <w:jc w:val="both"/>
        <w:rPr>
          <w:rFonts w:ascii="Arial" w:hAnsi="Arial" w:cs="Arial"/>
          <w:sz w:val="20"/>
          <w:szCs w:val="20"/>
        </w:rPr>
      </w:pPr>
      <w:r w:rsidRPr="00A14CFD">
        <w:rPr>
          <w:rFonts w:ascii="Arial" w:hAnsi="Arial" w:cs="Arial"/>
          <w:sz w:val="20"/>
          <w:szCs w:val="20"/>
        </w:rPr>
        <w:t>Elektronická podoba odevzdání na CD bude totožná s tištěnou podobou.</w:t>
      </w:r>
    </w:p>
    <w:p w:rsidR="00A14CFD" w:rsidRPr="00A14CFD" w:rsidRDefault="00A14CFD" w:rsidP="00A14CFD">
      <w:pPr>
        <w:spacing w:before="120"/>
        <w:ind w:left="709" w:hanging="1"/>
        <w:jc w:val="both"/>
        <w:rPr>
          <w:rFonts w:ascii="Arial" w:hAnsi="Arial" w:cs="Arial"/>
          <w:sz w:val="20"/>
          <w:szCs w:val="20"/>
        </w:rPr>
      </w:pPr>
      <w:r w:rsidRPr="00A14CFD">
        <w:rPr>
          <w:rFonts w:ascii="Arial" w:hAnsi="Arial" w:cs="Arial"/>
          <w:sz w:val="20"/>
          <w:szCs w:val="20"/>
        </w:rPr>
        <w:t xml:space="preserve">Oceněný položkový rozpočet stavby </w:t>
      </w:r>
      <w:r w:rsidR="00EB0F96" w:rsidRPr="00EB0F96">
        <w:rPr>
          <w:rFonts w:ascii="Arial" w:hAnsi="Arial" w:cs="Arial"/>
          <w:sz w:val="20"/>
          <w:szCs w:val="20"/>
        </w:rPr>
        <w:t xml:space="preserve">a slepý položkový rozpočet </w:t>
      </w:r>
      <w:r w:rsidRPr="00A14CFD">
        <w:rPr>
          <w:rFonts w:ascii="Arial" w:hAnsi="Arial" w:cs="Arial"/>
          <w:sz w:val="20"/>
          <w:szCs w:val="20"/>
        </w:rPr>
        <w:t>a soupis stavebních prací, dodávek a služeb s výkazem výměr budou odevzdány v otevřeném dokumentu ve formátu *.</w:t>
      </w:r>
      <w:proofErr w:type="spellStart"/>
      <w:r w:rsidR="00B94888">
        <w:rPr>
          <w:rFonts w:ascii="Arial" w:hAnsi="Arial" w:cs="Arial"/>
          <w:sz w:val="20"/>
          <w:szCs w:val="20"/>
        </w:rPr>
        <w:t>xlsx</w:t>
      </w:r>
      <w:proofErr w:type="spellEnd"/>
      <w:r w:rsidRPr="00A14CFD">
        <w:rPr>
          <w:rFonts w:ascii="Arial" w:hAnsi="Arial" w:cs="Arial"/>
          <w:sz w:val="20"/>
          <w:szCs w:val="20"/>
        </w:rPr>
        <w:t xml:space="preserve">. </w:t>
      </w:r>
    </w:p>
    <w:p w:rsidR="00995BEB" w:rsidRDefault="00995BEB" w:rsidP="00995BEB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9B301C" w:rsidP="00230DAB">
      <w:pPr>
        <w:jc w:val="center"/>
        <w:rPr>
          <w:rFonts w:ascii="Arial" w:hAnsi="Arial" w:cs="Arial"/>
          <w:b/>
          <w:sz w:val="20"/>
          <w:szCs w:val="20"/>
        </w:rPr>
      </w:pPr>
      <w:r w:rsidRPr="009B301C">
        <w:rPr>
          <w:rFonts w:ascii="Arial" w:hAnsi="Arial" w:cs="Arial"/>
          <w:b/>
          <w:sz w:val="20"/>
          <w:szCs w:val="20"/>
        </w:rPr>
        <w:t xml:space="preserve">          </w:t>
      </w:r>
      <w:r w:rsidR="00753CC6" w:rsidRPr="009B301C">
        <w:rPr>
          <w:rFonts w:ascii="Arial" w:hAnsi="Arial" w:cs="Arial"/>
          <w:b/>
          <w:sz w:val="20"/>
          <w:szCs w:val="20"/>
        </w:rPr>
        <w:t>V</w:t>
      </w:r>
      <w:r w:rsidR="008709B4" w:rsidRPr="009B301C">
        <w:rPr>
          <w:rFonts w:ascii="Arial" w:hAnsi="Arial" w:cs="Arial"/>
          <w:b/>
          <w:sz w:val="20"/>
          <w:szCs w:val="20"/>
        </w:rPr>
        <w:t>.</w:t>
      </w:r>
      <w:r w:rsidRPr="009B301C">
        <w:rPr>
          <w:rFonts w:ascii="Arial" w:hAnsi="Arial" w:cs="Arial"/>
          <w:b/>
          <w:sz w:val="20"/>
          <w:szCs w:val="20"/>
        </w:rPr>
        <w:t xml:space="preserve"> </w:t>
      </w:r>
      <w:r w:rsidR="008709B4" w:rsidRPr="009B301C">
        <w:rPr>
          <w:rFonts w:ascii="Arial" w:hAnsi="Arial" w:cs="Arial"/>
          <w:b/>
          <w:sz w:val="20"/>
          <w:szCs w:val="20"/>
        </w:rPr>
        <w:t>Termíny plnění</w:t>
      </w:r>
    </w:p>
    <w:p w:rsidR="008709B4" w:rsidRPr="009B301C" w:rsidRDefault="008709B4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753CC6" w:rsidP="00753CC6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5.1</w:t>
      </w:r>
      <w:r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>Zhotovitel provede dílo v těchto termínech:</w:t>
      </w:r>
    </w:p>
    <w:p w:rsidR="008709B4" w:rsidRPr="009B301C" w:rsidRDefault="008709B4">
      <w:pPr>
        <w:jc w:val="both"/>
        <w:rPr>
          <w:rFonts w:ascii="Arial" w:hAnsi="Arial" w:cs="Arial"/>
          <w:color w:val="0000F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6514"/>
        <w:gridCol w:w="1304"/>
        <w:gridCol w:w="1074"/>
      </w:tblGrid>
      <w:tr w:rsidR="008709B4" w:rsidRPr="009B301C" w:rsidTr="00012172">
        <w:trPr>
          <w:jc w:val="center"/>
        </w:trPr>
        <w:tc>
          <w:tcPr>
            <w:tcW w:w="0" w:type="auto"/>
            <w:shd w:val="clear" w:color="auto" w:fill="auto"/>
          </w:tcPr>
          <w:p w:rsidR="008709B4" w:rsidRPr="009B301C" w:rsidRDefault="008709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6514" w:type="dxa"/>
            <w:shd w:val="clear" w:color="auto" w:fill="auto"/>
          </w:tcPr>
          <w:p w:rsidR="008709B4" w:rsidRPr="009B301C" w:rsidRDefault="00815C56" w:rsidP="00484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709B4" w:rsidRPr="009B301C">
              <w:rPr>
                <w:rFonts w:ascii="Arial" w:hAnsi="Arial" w:cs="Arial"/>
                <w:sz w:val="20"/>
                <w:szCs w:val="20"/>
              </w:rPr>
              <w:t>ahájení prací nejpozději do dne:</w:t>
            </w:r>
          </w:p>
        </w:tc>
        <w:tc>
          <w:tcPr>
            <w:tcW w:w="1304" w:type="dxa"/>
            <w:shd w:val="clear" w:color="auto" w:fill="auto"/>
          </w:tcPr>
          <w:p w:rsidR="008709B4" w:rsidRPr="009B301C" w:rsidRDefault="00375107" w:rsidP="00333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5C56">
              <w:rPr>
                <w:rFonts w:ascii="Arial" w:hAnsi="Arial" w:cs="Arial"/>
                <w:sz w:val="20"/>
                <w:szCs w:val="20"/>
              </w:rPr>
              <w:t>.</w:t>
            </w:r>
            <w:r w:rsidR="005D5280">
              <w:rPr>
                <w:rFonts w:ascii="Arial" w:hAnsi="Arial" w:cs="Arial"/>
                <w:sz w:val="20"/>
                <w:szCs w:val="20"/>
              </w:rPr>
              <w:t>1</w:t>
            </w:r>
            <w:r w:rsidR="0033311A">
              <w:rPr>
                <w:rFonts w:ascii="Arial" w:hAnsi="Arial" w:cs="Arial"/>
                <w:sz w:val="20"/>
                <w:szCs w:val="20"/>
              </w:rPr>
              <w:t>1</w:t>
            </w:r>
            <w:r w:rsidR="00815C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4" w:type="dxa"/>
            <w:shd w:val="clear" w:color="auto" w:fill="auto"/>
          </w:tcPr>
          <w:p w:rsidR="008709B4" w:rsidRPr="009B301C" w:rsidRDefault="003E0B9F" w:rsidP="00B948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20</w:t>
            </w:r>
            <w:r w:rsidR="004C5CC4">
              <w:rPr>
                <w:rFonts w:ascii="Arial" w:hAnsi="Arial" w:cs="Arial"/>
                <w:sz w:val="20"/>
                <w:szCs w:val="20"/>
              </w:rPr>
              <w:t>2</w:t>
            </w:r>
            <w:r w:rsidR="00B94888">
              <w:rPr>
                <w:rFonts w:ascii="Arial" w:hAnsi="Arial" w:cs="Arial"/>
                <w:sz w:val="20"/>
                <w:szCs w:val="20"/>
              </w:rPr>
              <w:t>2</w:t>
            </w:r>
            <w:r w:rsidRPr="009B301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15C56" w:rsidRPr="009B301C" w:rsidTr="00012172">
        <w:trPr>
          <w:jc w:val="center"/>
        </w:trPr>
        <w:tc>
          <w:tcPr>
            <w:tcW w:w="0" w:type="auto"/>
            <w:shd w:val="clear" w:color="auto" w:fill="auto"/>
          </w:tcPr>
          <w:p w:rsidR="00815C56" w:rsidRPr="00815C56" w:rsidRDefault="004C5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15C56" w:rsidRPr="00815C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4" w:type="dxa"/>
            <w:shd w:val="clear" w:color="auto" w:fill="auto"/>
          </w:tcPr>
          <w:p w:rsidR="00815C56" w:rsidRPr="00815C56" w:rsidRDefault="00815C56" w:rsidP="004C5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C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Projektová dokumentace 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815C56" w:rsidRPr="00815C56" w:rsidRDefault="00815C56" w:rsidP="00AC7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5C56">
              <w:rPr>
                <w:rFonts w:ascii="Arial" w:hAnsi="Arial" w:cs="Arial"/>
                <w:sz w:val="20"/>
                <w:szCs w:val="20"/>
                <w:lang w:eastAsia="en-US"/>
              </w:rPr>
              <w:t>bez dílčího termínu</w:t>
            </w:r>
          </w:p>
        </w:tc>
      </w:tr>
      <w:tr w:rsidR="00012172" w:rsidRPr="009B301C" w:rsidTr="00012172">
        <w:trPr>
          <w:jc w:val="center"/>
        </w:trPr>
        <w:tc>
          <w:tcPr>
            <w:tcW w:w="0" w:type="auto"/>
            <w:shd w:val="clear" w:color="auto" w:fill="auto"/>
          </w:tcPr>
          <w:p w:rsidR="00012172" w:rsidRPr="00815C56" w:rsidRDefault="000121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15C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14" w:type="dxa"/>
            <w:shd w:val="clear" w:color="auto" w:fill="auto"/>
          </w:tcPr>
          <w:p w:rsidR="00012172" w:rsidRPr="00815C56" w:rsidRDefault="00012172" w:rsidP="00815C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2172">
              <w:rPr>
                <w:rFonts w:ascii="Arial" w:hAnsi="Arial" w:cs="Arial"/>
                <w:sz w:val="20"/>
                <w:szCs w:val="20"/>
                <w:lang w:eastAsia="en-US"/>
              </w:rPr>
              <w:t>Inženýrská činnost včetně zajištění vydání společného povolení (územní rozhodnutí a stavební povolení)</w:t>
            </w:r>
            <w:r w:rsidR="005D52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D5280" w:rsidRPr="005D5280">
              <w:rPr>
                <w:rFonts w:ascii="Arial" w:hAnsi="Arial" w:cs="Arial"/>
                <w:sz w:val="20"/>
                <w:szCs w:val="20"/>
                <w:lang w:eastAsia="en-US"/>
              </w:rPr>
              <w:t>a povolení bouracích prací</w:t>
            </w:r>
            <w:r w:rsidRPr="00012172">
              <w:rPr>
                <w:rFonts w:ascii="Arial" w:hAnsi="Arial" w:cs="Arial"/>
                <w:sz w:val="20"/>
                <w:szCs w:val="20"/>
                <w:lang w:eastAsia="en-US"/>
              </w:rPr>
              <w:t>, případně společného souhlasu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012172" w:rsidRPr="009B301C" w:rsidRDefault="00012172" w:rsidP="0033311A">
            <w:pPr>
              <w:ind w:firstLine="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IDFont+F3" w:hAnsi="CIDFont+F3" w:cs="CIDFont+F3"/>
                <w:sz w:val="19"/>
                <w:szCs w:val="19"/>
              </w:rPr>
              <w:t xml:space="preserve">do </w:t>
            </w:r>
            <w:r w:rsidR="005D5280">
              <w:rPr>
                <w:rFonts w:ascii="CIDFont+F3" w:hAnsi="CIDFont+F3" w:cs="CIDFont+F3"/>
                <w:sz w:val="19"/>
                <w:szCs w:val="19"/>
              </w:rPr>
              <w:t>4</w:t>
            </w:r>
            <w:r w:rsidR="0033311A">
              <w:rPr>
                <w:rFonts w:ascii="CIDFont+F3" w:hAnsi="CIDFont+F3" w:cs="CIDFont+F3"/>
                <w:sz w:val="19"/>
                <w:szCs w:val="19"/>
              </w:rPr>
              <w:t>2</w:t>
            </w:r>
            <w:r w:rsidR="00B94888">
              <w:rPr>
                <w:rFonts w:ascii="CIDFont+F3" w:hAnsi="CIDFont+F3" w:cs="CIDFont+F3"/>
                <w:sz w:val="19"/>
                <w:szCs w:val="19"/>
              </w:rPr>
              <w:t>0</w:t>
            </w:r>
            <w:r>
              <w:rPr>
                <w:rFonts w:ascii="CIDFont+F3" w:hAnsi="CIDFont+F3" w:cs="CIDFont+F3"/>
                <w:sz w:val="19"/>
                <w:szCs w:val="19"/>
              </w:rPr>
              <w:t xml:space="preserve"> kalendářních dnů od podpisu smlouvy o dílo</w:t>
            </w:r>
          </w:p>
        </w:tc>
      </w:tr>
    </w:tbl>
    <w:p w:rsidR="008709B4" w:rsidRDefault="008709B4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C327C0" w:rsidRDefault="00753CC6" w:rsidP="00753CC6">
      <w:pPr>
        <w:tabs>
          <w:tab w:val="left" w:pos="720"/>
        </w:tabs>
        <w:suppressAutoHyphens/>
        <w:ind w:left="708" w:hanging="70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5.</w:t>
      </w:r>
      <w:r w:rsidR="002E364B" w:rsidRPr="009B301C">
        <w:rPr>
          <w:rFonts w:ascii="Arial" w:hAnsi="Arial" w:cs="Arial"/>
          <w:sz w:val="20"/>
          <w:szCs w:val="20"/>
        </w:rPr>
        <w:t>2</w:t>
      </w:r>
      <w:r w:rsidRPr="009B301C">
        <w:rPr>
          <w:rFonts w:ascii="Arial" w:hAnsi="Arial" w:cs="Arial"/>
          <w:sz w:val="20"/>
          <w:szCs w:val="20"/>
        </w:rPr>
        <w:tab/>
      </w:r>
      <w:r w:rsidR="00C327C0">
        <w:rPr>
          <w:rFonts w:ascii="Arial" w:hAnsi="Arial" w:cs="Arial"/>
          <w:sz w:val="20"/>
          <w:szCs w:val="20"/>
        </w:rPr>
        <w:t xml:space="preserve">Objednatel si vyhrazuje uskutečnění alespoň 3 výrobních výborů konaných v jeho sídle, a to </w:t>
      </w:r>
      <w:r w:rsidR="004C5CC4">
        <w:rPr>
          <w:rFonts w:ascii="Arial" w:hAnsi="Arial" w:cs="Arial"/>
          <w:sz w:val="20"/>
          <w:szCs w:val="20"/>
        </w:rPr>
        <w:t>po zahájení prací podle bodu 5.1 a)</w:t>
      </w:r>
      <w:r w:rsidR="00C327C0">
        <w:rPr>
          <w:rFonts w:ascii="Arial" w:hAnsi="Arial" w:cs="Arial"/>
          <w:sz w:val="20"/>
          <w:szCs w:val="20"/>
        </w:rPr>
        <w:t xml:space="preserve">, v průběhu </w:t>
      </w:r>
      <w:r w:rsidR="004C5CC4">
        <w:rPr>
          <w:rFonts w:ascii="Arial" w:hAnsi="Arial" w:cs="Arial"/>
          <w:sz w:val="20"/>
          <w:szCs w:val="20"/>
        </w:rPr>
        <w:t>zpracování díla podle bodu 5.1 b</w:t>
      </w:r>
      <w:r w:rsidR="00C327C0">
        <w:rPr>
          <w:rFonts w:ascii="Arial" w:hAnsi="Arial" w:cs="Arial"/>
          <w:sz w:val="20"/>
          <w:szCs w:val="20"/>
        </w:rPr>
        <w:t>).</w:t>
      </w:r>
    </w:p>
    <w:p w:rsidR="00C327C0" w:rsidRDefault="00C327C0" w:rsidP="00753CC6">
      <w:pPr>
        <w:tabs>
          <w:tab w:val="left" w:pos="720"/>
        </w:tabs>
        <w:suppressAutoHyphens/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753CC6" w:rsidRPr="009B301C" w:rsidRDefault="00C327C0" w:rsidP="00753CC6">
      <w:pPr>
        <w:tabs>
          <w:tab w:val="left" w:pos="720"/>
        </w:tabs>
        <w:suppressAutoHyphens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</w:r>
      <w:r w:rsidR="00484692" w:rsidRPr="009B301C">
        <w:rPr>
          <w:rFonts w:ascii="Arial" w:hAnsi="Arial" w:cs="Arial"/>
          <w:sz w:val="20"/>
          <w:szCs w:val="20"/>
        </w:rPr>
        <w:t>Předání</w:t>
      </w:r>
      <w:r w:rsidR="00753CC6" w:rsidRPr="009B301C">
        <w:rPr>
          <w:rFonts w:ascii="Arial" w:hAnsi="Arial" w:cs="Arial"/>
          <w:sz w:val="20"/>
          <w:szCs w:val="20"/>
        </w:rPr>
        <w:t xml:space="preserve"> díla se uskuteční </w:t>
      </w:r>
      <w:r w:rsidR="000056AA" w:rsidRPr="009B301C">
        <w:rPr>
          <w:rFonts w:ascii="Arial" w:hAnsi="Arial" w:cs="Arial"/>
          <w:sz w:val="20"/>
          <w:szCs w:val="20"/>
        </w:rPr>
        <w:t>v sídle objednatele.</w:t>
      </w:r>
      <w:r w:rsidR="00753CC6" w:rsidRPr="009B301C">
        <w:rPr>
          <w:rFonts w:ascii="Arial" w:hAnsi="Arial" w:cs="Arial"/>
          <w:sz w:val="20"/>
          <w:szCs w:val="20"/>
        </w:rPr>
        <w:t xml:space="preserve"> Dílo převezme odpovědná osoba pověřená objednatelem.</w:t>
      </w:r>
    </w:p>
    <w:p w:rsidR="00951BEB" w:rsidRPr="009B301C" w:rsidRDefault="00951BEB" w:rsidP="00230DAB">
      <w:pPr>
        <w:jc w:val="center"/>
        <w:rPr>
          <w:rFonts w:ascii="Arial" w:hAnsi="Arial" w:cs="Arial"/>
          <w:b/>
          <w:sz w:val="20"/>
          <w:szCs w:val="20"/>
        </w:rPr>
      </w:pPr>
    </w:p>
    <w:p w:rsidR="00951BEB" w:rsidRPr="009B301C" w:rsidRDefault="00951BEB" w:rsidP="00230DAB">
      <w:pPr>
        <w:jc w:val="center"/>
        <w:rPr>
          <w:rFonts w:ascii="Arial" w:hAnsi="Arial" w:cs="Arial"/>
          <w:b/>
          <w:sz w:val="20"/>
          <w:szCs w:val="20"/>
        </w:rPr>
      </w:pPr>
    </w:p>
    <w:p w:rsidR="008709B4" w:rsidRPr="009B301C" w:rsidRDefault="008709B4" w:rsidP="00230DAB">
      <w:pPr>
        <w:jc w:val="center"/>
        <w:rPr>
          <w:rFonts w:ascii="Arial" w:hAnsi="Arial" w:cs="Arial"/>
          <w:b/>
          <w:sz w:val="20"/>
          <w:szCs w:val="20"/>
        </w:rPr>
      </w:pPr>
      <w:r w:rsidRPr="009B301C">
        <w:rPr>
          <w:rFonts w:ascii="Arial" w:hAnsi="Arial" w:cs="Arial"/>
          <w:b/>
          <w:sz w:val="20"/>
          <w:szCs w:val="20"/>
        </w:rPr>
        <w:t>V</w:t>
      </w:r>
      <w:r w:rsidR="00753CC6" w:rsidRPr="009B301C">
        <w:rPr>
          <w:rFonts w:ascii="Arial" w:hAnsi="Arial" w:cs="Arial"/>
          <w:b/>
          <w:sz w:val="20"/>
          <w:szCs w:val="20"/>
        </w:rPr>
        <w:t>I</w:t>
      </w:r>
      <w:r w:rsidRPr="009B301C">
        <w:rPr>
          <w:rFonts w:ascii="Arial" w:hAnsi="Arial" w:cs="Arial"/>
          <w:b/>
          <w:sz w:val="20"/>
          <w:szCs w:val="20"/>
        </w:rPr>
        <w:t>.</w:t>
      </w:r>
      <w:r w:rsidR="009B301C" w:rsidRPr="009B301C">
        <w:rPr>
          <w:rFonts w:ascii="Arial" w:hAnsi="Arial" w:cs="Arial"/>
          <w:b/>
          <w:sz w:val="20"/>
          <w:szCs w:val="20"/>
        </w:rPr>
        <w:t xml:space="preserve">  </w:t>
      </w:r>
      <w:r w:rsidRPr="009B301C">
        <w:rPr>
          <w:rFonts w:ascii="Arial" w:hAnsi="Arial" w:cs="Arial"/>
          <w:b/>
          <w:sz w:val="20"/>
          <w:szCs w:val="20"/>
        </w:rPr>
        <w:t>Cena za dílo</w:t>
      </w:r>
    </w:p>
    <w:p w:rsidR="008709B4" w:rsidRPr="009B301C" w:rsidRDefault="008709B4">
      <w:pPr>
        <w:ind w:left="705"/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753CC6" w:rsidP="00785062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6</w:t>
      </w:r>
      <w:r w:rsidR="00785062" w:rsidRPr="009B301C">
        <w:rPr>
          <w:rFonts w:ascii="Arial" w:hAnsi="Arial" w:cs="Arial"/>
          <w:sz w:val="20"/>
          <w:szCs w:val="20"/>
        </w:rPr>
        <w:t>.1</w:t>
      </w:r>
      <w:r w:rsidR="00C7523F"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>Celková smluvní cena je sjednána ve výši:</w:t>
      </w: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4904"/>
        <w:gridCol w:w="2233"/>
      </w:tblGrid>
      <w:tr w:rsidR="008709B4" w:rsidRPr="009B301C" w:rsidTr="00F978C0">
        <w:trPr>
          <w:jc w:val="center"/>
        </w:trPr>
        <w:tc>
          <w:tcPr>
            <w:tcW w:w="328" w:type="dxa"/>
          </w:tcPr>
          <w:p w:rsidR="008709B4" w:rsidRPr="009B301C" w:rsidRDefault="008709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04" w:type="dxa"/>
          </w:tcPr>
          <w:p w:rsidR="008709B4" w:rsidRPr="009B301C" w:rsidRDefault="008709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 xml:space="preserve">Cena bez DPH </w:t>
            </w:r>
          </w:p>
        </w:tc>
        <w:tc>
          <w:tcPr>
            <w:tcW w:w="2233" w:type="dxa"/>
          </w:tcPr>
          <w:p w:rsidR="008709B4" w:rsidRPr="009B301C" w:rsidRDefault="00870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8C0" w:rsidRPr="009B301C" w:rsidTr="00F978C0">
        <w:trPr>
          <w:jc w:val="center"/>
        </w:trPr>
        <w:tc>
          <w:tcPr>
            <w:tcW w:w="328" w:type="dxa"/>
          </w:tcPr>
          <w:p w:rsidR="00F978C0" w:rsidRPr="009B301C" w:rsidRDefault="00F97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:rsidR="00F978C0" w:rsidRPr="009B301C" w:rsidRDefault="00F978C0" w:rsidP="004C5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 xml:space="preserve">      za práce podle bodu </w:t>
            </w:r>
            <w:r w:rsidR="004C5CC4">
              <w:rPr>
                <w:rFonts w:ascii="Arial" w:hAnsi="Arial" w:cs="Arial"/>
                <w:sz w:val="20"/>
                <w:szCs w:val="20"/>
              </w:rPr>
              <w:t>5</w:t>
            </w:r>
            <w:r w:rsidRPr="009B301C">
              <w:rPr>
                <w:rFonts w:ascii="Arial" w:hAnsi="Arial" w:cs="Arial"/>
                <w:sz w:val="20"/>
                <w:szCs w:val="20"/>
              </w:rPr>
              <w:t>.</w:t>
            </w:r>
            <w:r w:rsidR="004C5CC4">
              <w:rPr>
                <w:rFonts w:ascii="Arial" w:hAnsi="Arial" w:cs="Arial"/>
                <w:sz w:val="20"/>
                <w:szCs w:val="20"/>
              </w:rPr>
              <w:t>1</w:t>
            </w:r>
            <w:r w:rsidRPr="009B30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C56">
              <w:rPr>
                <w:rFonts w:ascii="Arial" w:hAnsi="Arial" w:cs="Arial"/>
                <w:sz w:val="20"/>
                <w:szCs w:val="20"/>
              </w:rPr>
              <w:t>b</w:t>
            </w:r>
            <w:r w:rsidRPr="009B30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3" w:type="dxa"/>
          </w:tcPr>
          <w:p w:rsidR="00F978C0" w:rsidRPr="009B301C" w:rsidRDefault="00F978C0" w:rsidP="00806C7F">
            <w:pPr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.                               Kč</w:t>
            </w:r>
          </w:p>
        </w:tc>
      </w:tr>
      <w:tr w:rsidR="00F978C0" w:rsidRPr="009B301C" w:rsidTr="00F978C0">
        <w:trPr>
          <w:jc w:val="center"/>
        </w:trPr>
        <w:tc>
          <w:tcPr>
            <w:tcW w:w="328" w:type="dxa"/>
          </w:tcPr>
          <w:p w:rsidR="00F978C0" w:rsidRPr="009B301C" w:rsidRDefault="00F97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:rsidR="00F978C0" w:rsidRPr="009B301C" w:rsidRDefault="00F978C0" w:rsidP="004C5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41E45">
              <w:rPr>
                <w:rFonts w:ascii="Arial" w:hAnsi="Arial" w:cs="Arial"/>
                <w:sz w:val="20"/>
                <w:szCs w:val="20"/>
              </w:rPr>
              <w:t xml:space="preserve">za práce podle bodu </w:t>
            </w:r>
            <w:r w:rsidR="004C5CC4">
              <w:rPr>
                <w:rFonts w:ascii="Arial" w:hAnsi="Arial" w:cs="Arial"/>
                <w:sz w:val="20"/>
                <w:szCs w:val="20"/>
              </w:rPr>
              <w:t>5</w:t>
            </w:r>
            <w:r w:rsidRPr="00A41E45">
              <w:rPr>
                <w:rFonts w:ascii="Arial" w:hAnsi="Arial" w:cs="Arial"/>
                <w:sz w:val="20"/>
                <w:szCs w:val="20"/>
              </w:rPr>
              <w:t>.</w:t>
            </w:r>
            <w:r w:rsidR="004C5CC4">
              <w:rPr>
                <w:rFonts w:ascii="Arial" w:hAnsi="Arial" w:cs="Arial"/>
                <w:sz w:val="20"/>
                <w:szCs w:val="20"/>
              </w:rPr>
              <w:t>1</w:t>
            </w:r>
            <w:r w:rsidRPr="00A41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C56">
              <w:rPr>
                <w:rFonts w:ascii="Arial" w:hAnsi="Arial" w:cs="Arial"/>
                <w:sz w:val="20"/>
                <w:szCs w:val="20"/>
              </w:rPr>
              <w:t>c</w:t>
            </w:r>
            <w:r w:rsidRPr="00A41E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3" w:type="dxa"/>
          </w:tcPr>
          <w:p w:rsidR="00F978C0" w:rsidRPr="009B301C" w:rsidRDefault="00F978C0" w:rsidP="00806C7F">
            <w:pPr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.                               Kč</w:t>
            </w:r>
          </w:p>
        </w:tc>
      </w:tr>
      <w:tr w:rsidR="0006017C" w:rsidRPr="009B301C" w:rsidTr="00F978C0">
        <w:trPr>
          <w:jc w:val="center"/>
        </w:trPr>
        <w:tc>
          <w:tcPr>
            <w:tcW w:w="328" w:type="dxa"/>
          </w:tcPr>
          <w:p w:rsidR="0006017C" w:rsidRPr="009B301C" w:rsidRDefault="00060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:rsidR="0006017C" w:rsidRPr="009B301C" w:rsidRDefault="0006017C" w:rsidP="00F978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Celkem bez DPH</w:t>
            </w:r>
          </w:p>
        </w:tc>
        <w:tc>
          <w:tcPr>
            <w:tcW w:w="2233" w:type="dxa"/>
          </w:tcPr>
          <w:p w:rsidR="0006017C" w:rsidRPr="009B301C" w:rsidRDefault="0006017C" w:rsidP="00806C7F">
            <w:pPr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.                               Kč</w:t>
            </w:r>
          </w:p>
        </w:tc>
      </w:tr>
      <w:tr w:rsidR="0006017C" w:rsidRPr="009B301C" w:rsidTr="00F978C0">
        <w:trPr>
          <w:jc w:val="center"/>
        </w:trPr>
        <w:tc>
          <w:tcPr>
            <w:tcW w:w="328" w:type="dxa"/>
          </w:tcPr>
          <w:p w:rsidR="0006017C" w:rsidRPr="009B301C" w:rsidRDefault="00060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04" w:type="dxa"/>
          </w:tcPr>
          <w:p w:rsidR="0006017C" w:rsidRPr="009B301C" w:rsidRDefault="00060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Výše 21 % DPH</w:t>
            </w:r>
          </w:p>
        </w:tc>
        <w:tc>
          <w:tcPr>
            <w:tcW w:w="2233" w:type="dxa"/>
          </w:tcPr>
          <w:p w:rsidR="0006017C" w:rsidRPr="009B301C" w:rsidRDefault="0006017C">
            <w:pPr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.                               Kč</w:t>
            </w:r>
          </w:p>
        </w:tc>
      </w:tr>
      <w:tr w:rsidR="0006017C" w:rsidRPr="009B301C" w:rsidTr="00F978C0">
        <w:trPr>
          <w:jc w:val="center"/>
        </w:trPr>
        <w:tc>
          <w:tcPr>
            <w:tcW w:w="328" w:type="dxa"/>
          </w:tcPr>
          <w:p w:rsidR="0006017C" w:rsidRPr="009B301C" w:rsidRDefault="00060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:rsidR="0006017C" w:rsidRPr="009B301C" w:rsidRDefault="00060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06017C" w:rsidRPr="009B301C" w:rsidRDefault="0006017C" w:rsidP="00C541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17C" w:rsidRPr="009B301C" w:rsidTr="00F978C0">
        <w:trPr>
          <w:jc w:val="center"/>
        </w:trPr>
        <w:tc>
          <w:tcPr>
            <w:tcW w:w="328" w:type="dxa"/>
          </w:tcPr>
          <w:p w:rsidR="0006017C" w:rsidRPr="009B301C" w:rsidRDefault="0006017C" w:rsidP="00112DEA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04" w:type="dxa"/>
          </w:tcPr>
          <w:p w:rsidR="0006017C" w:rsidRPr="009B301C" w:rsidRDefault="00060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Cena celkem s DPH</w:t>
            </w:r>
          </w:p>
        </w:tc>
        <w:tc>
          <w:tcPr>
            <w:tcW w:w="2233" w:type="dxa"/>
          </w:tcPr>
          <w:p w:rsidR="0006017C" w:rsidRPr="009B301C" w:rsidRDefault="0006017C">
            <w:pPr>
              <w:rPr>
                <w:rFonts w:ascii="Arial" w:hAnsi="Arial" w:cs="Arial"/>
                <w:sz w:val="20"/>
                <w:szCs w:val="20"/>
              </w:rPr>
            </w:pPr>
            <w:r w:rsidRPr="009B301C">
              <w:rPr>
                <w:rFonts w:ascii="Arial" w:hAnsi="Arial" w:cs="Arial"/>
                <w:sz w:val="20"/>
                <w:szCs w:val="20"/>
              </w:rPr>
              <w:t>.                               Kč</w:t>
            </w:r>
          </w:p>
        </w:tc>
      </w:tr>
    </w:tbl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color w:val="0000FF"/>
          <w:sz w:val="20"/>
          <w:szCs w:val="20"/>
        </w:rPr>
        <w:t xml:space="preserve">  </w:t>
      </w:r>
      <w:r w:rsidRPr="009B301C">
        <w:rPr>
          <w:rFonts w:ascii="Arial" w:hAnsi="Arial" w:cs="Arial"/>
          <w:color w:val="0000FF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  <w:t xml:space="preserve"> </w:t>
      </w:r>
    </w:p>
    <w:p w:rsidR="008709B4" w:rsidRPr="009B301C" w:rsidRDefault="008709B4" w:rsidP="009D251E">
      <w:pPr>
        <w:ind w:left="3540" w:hanging="2832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Slovy: ………………………………………………………………………</w:t>
      </w:r>
      <w:proofErr w:type="gramStart"/>
      <w:r w:rsidRPr="009B301C">
        <w:rPr>
          <w:rFonts w:ascii="Arial" w:hAnsi="Arial" w:cs="Arial"/>
          <w:sz w:val="20"/>
          <w:szCs w:val="20"/>
        </w:rPr>
        <w:t>…......</w:t>
      </w:r>
      <w:r w:rsidR="009D251E">
        <w:rPr>
          <w:rFonts w:ascii="Arial" w:hAnsi="Arial" w:cs="Arial"/>
          <w:sz w:val="20"/>
          <w:szCs w:val="20"/>
        </w:rPr>
        <w:t>........</w:t>
      </w:r>
      <w:r w:rsidRPr="009B301C">
        <w:rPr>
          <w:rFonts w:ascii="Arial" w:hAnsi="Arial" w:cs="Arial"/>
          <w:sz w:val="20"/>
          <w:szCs w:val="20"/>
        </w:rPr>
        <w:t>…</w:t>
      </w:r>
      <w:proofErr w:type="gramEnd"/>
      <w:r w:rsidRPr="009B301C">
        <w:rPr>
          <w:rFonts w:ascii="Arial" w:hAnsi="Arial" w:cs="Arial"/>
          <w:sz w:val="20"/>
          <w:szCs w:val="20"/>
        </w:rPr>
        <w:t xml:space="preserve"> </w:t>
      </w:r>
      <w:r w:rsidR="009D251E">
        <w:rPr>
          <w:rFonts w:ascii="Arial" w:hAnsi="Arial" w:cs="Arial"/>
          <w:sz w:val="20"/>
          <w:szCs w:val="20"/>
        </w:rPr>
        <w:t>včetně</w:t>
      </w:r>
      <w:r w:rsidRPr="009B301C">
        <w:rPr>
          <w:rFonts w:ascii="Arial" w:hAnsi="Arial" w:cs="Arial"/>
          <w:sz w:val="20"/>
          <w:szCs w:val="20"/>
        </w:rPr>
        <w:t xml:space="preserve"> DPH. </w:t>
      </w:r>
    </w:p>
    <w:p w:rsidR="008709B4" w:rsidRPr="009B301C" w:rsidRDefault="008709B4">
      <w:pPr>
        <w:tabs>
          <w:tab w:val="left" w:pos="720"/>
        </w:tabs>
        <w:ind w:left="708"/>
        <w:jc w:val="both"/>
        <w:rPr>
          <w:rFonts w:ascii="Arial" w:hAnsi="Arial" w:cs="Arial"/>
          <w:color w:val="0000FF"/>
          <w:sz w:val="20"/>
          <w:szCs w:val="20"/>
        </w:rPr>
      </w:pPr>
    </w:p>
    <w:p w:rsidR="00C327C0" w:rsidRPr="00C327C0" w:rsidRDefault="00753CC6" w:rsidP="00C327C0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proofErr w:type="gramStart"/>
      <w:r w:rsidRPr="009B301C">
        <w:rPr>
          <w:rFonts w:ascii="Arial" w:hAnsi="Arial" w:cs="Arial"/>
          <w:sz w:val="20"/>
          <w:szCs w:val="20"/>
        </w:rPr>
        <w:t>6</w:t>
      </w:r>
      <w:r w:rsidR="00785062" w:rsidRPr="009B301C">
        <w:rPr>
          <w:rFonts w:ascii="Arial" w:hAnsi="Arial" w:cs="Arial"/>
          <w:sz w:val="20"/>
          <w:szCs w:val="20"/>
        </w:rPr>
        <w:t>.2</w:t>
      </w:r>
      <w:proofErr w:type="gramEnd"/>
      <w:r w:rsidR="008709B4" w:rsidRPr="009B301C">
        <w:rPr>
          <w:rFonts w:ascii="Arial" w:hAnsi="Arial" w:cs="Arial"/>
          <w:sz w:val="20"/>
          <w:szCs w:val="20"/>
        </w:rPr>
        <w:t>.</w:t>
      </w:r>
      <w:r w:rsidR="008709B4" w:rsidRPr="009B301C">
        <w:rPr>
          <w:rFonts w:ascii="Arial" w:hAnsi="Arial" w:cs="Arial"/>
          <w:sz w:val="20"/>
          <w:szCs w:val="20"/>
        </w:rPr>
        <w:tab/>
      </w:r>
      <w:r w:rsidR="00C327C0">
        <w:rPr>
          <w:rFonts w:ascii="Arial" w:hAnsi="Arial" w:cs="Arial"/>
          <w:sz w:val="20"/>
          <w:szCs w:val="20"/>
        </w:rPr>
        <w:t xml:space="preserve">Smluvní strany se dohodly, že </w:t>
      </w:r>
      <w:r w:rsidR="00C327C0" w:rsidRPr="00C327C0">
        <w:rPr>
          <w:rFonts w:ascii="Arial" w:hAnsi="Arial" w:cs="Arial"/>
          <w:sz w:val="20"/>
          <w:szCs w:val="20"/>
        </w:rPr>
        <w:t xml:space="preserve">cena </w:t>
      </w:r>
      <w:r w:rsidR="00C327C0" w:rsidRPr="009B301C">
        <w:rPr>
          <w:rFonts w:ascii="Arial" w:hAnsi="Arial" w:cs="Arial"/>
          <w:sz w:val="20"/>
          <w:szCs w:val="20"/>
        </w:rPr>
        <w:t xml:space="preserve">stanovená v čl. 6.1. této smlouvy </w:t>
      </w:r>
      <w:r w:rsidR="00C327C0">
        <w:rPr>
          <w:rFonts w:ascii="Arial" w:hAnsi="Arial" w:cs="Arial"/>
          <w:sz w:val="20"/>
          <w:szCs w:val="20"/>
        </w:rPr>
        <w:t>ne</w:t>
      </w:r>
      <w:r w:rsidR="00C327C0" w:rsidRPr="00C327C0">
        <w:rPr>
          <w:rFonts w:ascii="Arial" w:hAnsi="Arial" w:cs="Arial"/>
          <w:sz w:val="20"/>
          <w:szCs w:val="20"/>
        </w:rPr>
        <w:t>zahrn</w:t>
      </w:r>
      <w:r w:rsidR="00C327C0">
        <w:rPr>
          <w:rFonts w:ascii="Arial" w:hAnsi="Arial" w:cs="Arial"/>
          <w:sz w:val="20"/>
          <w:szCs w:val="20"/>
        </w:rPr>
        <w:t>uje</w:t>
      </w:r>
      <w:r w:rsidR="00C327C0" w:rsidRPr="00C327C0">
        <w:rPr>
          <w:rFonts w:ascii="Arial" w:hAnsi="Arial" w:cs="Arial"/>
          <w:sz w:val="20"/>
          <w:szCs w:val="20"/>
        </w:rPr>
        <w:t xml:space="preserve"> žádné správní poplatky související s vydáním </w:t>
      </w:r>
      <w:r w:rsidR="00012172">
        <w:rPr>
          <w:rFonts w:ascii="Arial" w:hAnsi="Arial" w:cs="Arial"/>
          <w:sz w:val="20"/>
          <w:szCs w:val="20"/>
        </w:rPr>
        <w:t>společného</w:t>
      </w:r>
      <w:r w:rsidR="00C327C0" w:rsidRPr="00C327C0">
        <w:rPr>
          <w:rFonts w:ascii="Arial" w:hAnsi="Arial" w:cs="Arial"/>
          <w:sz w:val="20"/>
          <w:szCs w:val="20"/>
        </w:rPr>
        <w:t xml:space="preserve"> povolení na dílo, veškeré tyto poplatky hradí </w:t>
      </w:r>
      <w:r w:rsidR="00C327C0">
        <w:rPr>
          <w:rFonts w:ascii="Arial" w:hAnsi="Arial" w:cs="Arial"/>
          <w:sz w:val="20"/>
          <w:szCs w:val="20"/>
        </w:rPr>
        <w:t>objednatel</w:t>
      </w:r>
      <w:r w:rsidR="00C327C0" w:rsidRPr="00C327C0">
        <w:rPr>
          <w:rFonts w:ascii="Arial" w:hAnsi="Arial" w:cs="Arial"/>
          <w:sz w:val="20"/>
          <w:szCs w:val="20"/>
        </w:rPr>
        <w:t>.</w:t>
      </w:r>
    </w:p>
    <w:p w:rsidR="00C327C0" w:rsidRDefault="00C327C0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C327C0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6.3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 xml:space="preserve">Smluvní strany se dohodly, že cena stanovená v čl. </w:t>
      </w:r>
      <w:r w:rsidR="00753CC6" w:rsidRPr="009B301C">
        <w:rPr>
          <w:rFonts w:ascii="Arial" w:hAnsi="Arial" w:cs="Arial"/>
          <w:sz w:val="20"/>
          <w:szCs w:val="20"/>
        </w:rPr>
        <w:t>6</w:t>
      </w:r>
      <w:r w:rsidR="002711DC" w:rsidRPr="009B301C">
        <w:rPr>
          <w:rFonts w:ascii="Arial" w:hAnsi="Arial" w:cs="Arial"/>
          <w:sz w:val="20"/>
          <w:szCs w:val="20"/>
        </w:rPr>
        <w:t>.1.</w:t>
      </w:r>
      <w:r w:rsidR="008709B4" w:rsidRPr="009B301C">
        <w:rPr>
          <w:rFonts w:ascii="Arial" w:hAnsi="Arial" w:cs="Arial"/>
          <w:sz w:val="20"/>
          <w:szCs w:val="20"/>
        </w:rPr>
        <w:t xml:space="preserve"> té</w:t>
      </w:r>
      <w:r w:rsidR="007F1E60" w:rsidRPr="009B301C">
        <w:rPr>
          <w:rFonts w:ascii="Arial" w:hAnsi="Arial" w:cs="Arial"/>
          <w:sz w:val="20"/>
          <w:szCs w:val="20"/>
        </w:rPr>
        <w:t>to smlouvy</w:t>
      </w:r>
      <w:r w:rsidR="000056AA" w:rsidRPr="009B301C">
        <w:rPr>
          <w:rFonts w:ascii="Arial" w:hAnsi="Arial" w:cs="Arial"/>
          <w:sz w:val="20"/>
          <w:szCs w:val="20"/>
        </w:rPr>
        <w:t xml:space="preserve"> zahrnuje veškeré potřebné náklady na provedení díla, a proto</w:t>
      </w:r>
      <w:r w:rsidR="007F1E60" w:rsidRPr="009B301C">
        <w:rPr>
          <w:rFonts w:ascii="Arial" w:hAnsi="Arial" w:cs="Arial"/>
          <w:sz w:val="20"/>
          <w:szCs w:val="20"/>
        </w:rPr>
        <w:t xml:space="preserve"> je úplná a konečná</w:t>
      </w:r>
      <w:r w:rsidR="008709B4" w:rsidRPr="009B301C">
        <w:rPr>
          <w:rFonts w:ascii="Arial" w:hAnsi="Arial" w:cs="Arial"/>
          <w:sz w:val="20"/>
          <w:szCs w:val="20"/>
        </w:rPr>
        <w:t>.</w:t>
      </w:r>
    </w:p>
    <w:p w:rsidR="000479FD" w:rsidRPr="009B301C" w:rsidRDefault="000479FD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785062" w:rsidP="00230DAB">
      <w:pPr>
        <w:jc w:val="center"/>
        <w:rPr>
          <w:rFonts w:ascii="Arial" w:hAnsi="Arial" w:cs="Arial"/>
          <w:b/>
          <w:sz w:val="20"/>
          <w:szCs w:val="20"/>
        </w:rPr>
      </w:pPr>
      <w:r w:rsidRPr="009B301C">
        <w:rPr>
          <w:rFonts w:ascii="Arial" w:hAnsi="Arial" w:cs="Arial"/>
          <w:b/>
          <w:sz w:val="20"/>
          <w:szCs w:val="20"/>
        </w:rPr>
        <w:t>VII</w:t>
      </w:r>
      <w:r w:rsidR="00C7523F" w:rsidRPr="009B301C">
        <w:rPr>
          <w:rFonts w:ascii="Arial" w:hAnsi="Arial" w:cs="Arial"/>
          <w:b/>
          <w:sz w:val="20"/>
          <w:szCs w:val="20"/>
        </w:rPr>
        <w:t>.</w:t>
      </w:r>
      <w:r w:rsidR="009B301C" w:rsidRPr="009B301C">
        <w:rPr>
          <w:rFonts w:ascii="Arial" w:hAnsi="Arial" w:cs="Arial"/>
          <w:b/>
          <w:sz w:val="20"/>
          <w:szCs w:val="20"/>
        </w:rPr>
        <w:t xml:space="preserve"> </w:t>
      </w:r>
      <w:r w:rsidR="008709B4" w:rsidRPr="009B301C">
        <w:rPr>
          <w:rFonts w:ascii="Arial" w:hAnsi="Arial" w:cs="Arial"/>
          <w:b/>
          <w:sz w:val="20"/>
          <w:szCs w:val="20"/>
        </w:rPr>
        <w:t>Platební podmínky</w:t>
      </w:r>
    </w:p>
    <w:p w:rsidR="008709B4" w:rsidRPr="009B301C" w:rsidRDefault="008709B4">
      <w:pPr>
        <w:tabs>
          <w:tab w:val="left" w:pos="720"/>
        </w:tabs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357CF7" w:rsidP="00357CF7">
      <w:pPr>
        <w:ind w:left="708" w:hanging="64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7.1</w:t>
      </w:r>
      <w:r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 xml:space="preserve">Nárok na zaplacení ceny vzniká </w:t>
      </w:r>
      <w:r w:rsidR="000056AA" w:rsidRPr="009B301C">
        <w:rPr>
          <w:rFonts w:ascii="Arial" w:hAnsi="Arial" w:cs="Arial"/>
          <w:sz w:val="20"/>
          <w:szCs w:val="20"/>
        </w:rPr>
        <w:t xml:space="preserve">provedením díla tj. </w:t>
      </w:r>
      <w:r w:rsidR="008709B4" w:rsidRPr="009B301C">
        <w:rPr>
          <w:rFonts w:ascii="Arial" w:hAnsi="Arial" w:cs="Arial"/>
          <w:sz w:val="20"/>
          <w:szCs w:val="20"/>
        </w:rPr>
        <w:t>řádným</w:t>
      </w:r>
      <w:r w:rsidRPr="009B301C">
        <w:rPr>
          <w:rFonts w:ascii="Arial" w:hAnsi="Arial" w:cs="Arial"/>
          <w:sz w:val="20"/>
          <w:szCs w:val="20"/>
        </w:rPr>
        <w:t xml:space="preserve"> </w:t>
      </w:r>
      <w:r w:rsidR="000056AA" w:rsidRPr="009B301C">
        <w:rPr>
          <w:rFonts w:ascii="Arial" w:hAnsi="Arial" w:cs="Arial"/>
          <w:sz w:val="20"/>
          <w:szCs w:val="20"/>
        </w:rPr>
        <w:t xml:space="preserve">dokončením a </w:t>
      </w:r>
      <w:r w:rsidRPr="009B301C">
        <w:rPr>
          <w:rFonts w:ascii="Arial" w:hAnsi="Arial" w:cs="Arial"/>
          <w:sz w:val="20"/>
          <w:szCs w:val="20"/>
        </w:rPr>
        <w:t xml:space="preserve">předáním díla (včas a bez vad) </w:t>
      </w:r>
      <w:r w:rsidR="008709B4" w:rsidRPr="009B301C">
        <w:rPr>
          <w:rFonts w:ascii="Arial" w:hAnsi="Arial" w:cs="Arial"/>
          <w:sz w:val="20"/>
          <w:szCs w:val="20"/>
        </w:rPr>
        <w:t>objednateli.</w:t>
      </w:r>
    </w:p>
    <w:p w:rsidR="008709B4" w:rsidRPr="009B301C" w:rsidRDefault="008709B4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357CF7" w:rsidP="00357CF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7.2</w:t>
      </w:r>
      <w:r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>Cenu za provedení díla vyúčtuje zhotovitel daňovým dokladem (dále jen „faktura“)</w:t>
      </w:r>
      <w:r w:rsidR="00F978C0" w:rsidRPr="009B301C">
        <w:rPr>
          <w:rFonts w:ascii="Arial" w:hAnsi="Arial" w:cs="Arial"/>
          <w:sz w:val="20"/>
          <w:szCs w:val="20"/>
        </w:rPr>
        <w:t>, a to jednotlivě po o</w:t>
      </w:r>
      <w:r w:rsidR="004C5CC4">
        <w:rPr>
          <w:rFonts w:ascii="Arial" w:hAnsi="Arial" w:cs="Arial"/>
          <w:sz w:val="20"/>
          <w:szCs w:val="20"/>
        </w:rPr>
        <w:t>devzdání částí díla podle bodu 5</w:t>
      </w:r>
      <w:r w:rsidR="00F978C0" w:rsidRPr="009B301C">
        <w:rPr>
          <w:rFonts w:ascii="Arial" w:hAnsi="Arial" w:cs="Arial"/>
          <w:sz w:val="20"/>
          <w:szCs w:val="20"/>
        </w:rPr>
        <w:t>.</w:t>
      </w:r>
      <w:r w:rsidR="004C5CC4">
        <w:rPr>
          <w:rFonts w:ascii="Arial" w:hAnsi="Arial" w:cs="Arial"/>
          <w:sz w:val="20"/>
          <w:szCs w:val="20"/>
        </w:rPr>
        <w:t>1</w:t>
      </w:r>
      <w:r w:rsidR="00F978C0" w:rsidRPr="009B301C">
        <w:rPr>
          <w:rFonts w:ascii="Arial" w:hAnsi="Arial" w:cs="Arial"/>
          <w:sz w:val="20"/>
          <w:szCs w:val="20"/>
        </w:rPr>
        <w:t xml:space="preserve"> </w:t>
      </w:r>
      <w:r w:rsidR="00815C56">
        <w:rPr>
          <w:rFonts w:ascii="Arial" w:hAnsi="Arial" w:cs="Arial"/>
          <w:sz w:val="20"/>
          <w:szCs w:val="20"/>
        </w:rPr>
        <w:t>b</w:t>
      </w:r>
      <w:r w:rsidR="00F978C0" w:rsidRPr="009B301C">
        <w:rPr>
          <w:rFonts w:ascii="Arial" w:hAnsi="Arial" w:cs="Arial"/>
          <w:sz w:val="20"/>
          <w:szCs w:val="20"/>
        </w:rPr>
        <w:t xml:space="preserve">) a </w:t>
      </w:r>
      <w:r w:rsidR="00815C56">
        <w:rPr>
          <w:rFonts w:ascii="Arial" w:hAnsi="Arial" w:cs="Arial"/>
          <w:sz w:val="20"/>
          <w:szCs w:val="20"/>
        </w:rPr>
        <w:t>c</w:t>
      </w:r>
      <w:r w:rsidR="00F978C0" w:rsidRPr="009B301C">
        <w:rPr>
          <w:rFonts w:ascii="Arial" w:hAnsi="Arial" w:cs="Arial"/>
          <w:sz w:val="20"/>
          <w:szCs w:val="20"/>
        </w:rPr>
        <w:t>)</w:t>
      </w:r>
      <w:r w:rsidR="008709B4" w:rsidRPr="009B301C">
        <w:rPr>
          <w:rFonts w:ascii="Arial" w:hAnsi="Arial" w:cs="Arial"/>
          <w:sz w:val="20"/>
          <w:szCs w:val="20"/>
        </w:rPr>
        <w:t>. Splatnost faktur</w:t>
      </w:r>
      <w:r w:rsidR="00F978C0" w:rsidRPr="009B301C">
        <w:rPr>
          <w:rFonts w:ascii="Arial" w:hAnsi="Arial" w:cs="Arial"/>
          <w:sz w:val="20"/>
          <w:szCs w:val="20"/>
        </w:rPr>
        <w:t>y</w:t>
      </w:r>
      <w:r w:rsidR="008709B4" w:rsidRPr="009B301C">
        <w:rPr>
          <w:rFonts w:ascii="Arial" w:hAnsi="Arial" w:cs="Arial"/>
          <w:sz w:val="20"/>
          <w:szCs w:val="20"/>
        </w:rPr>
        <w:t xml:space="preserve"> bude činit nejméně </w:t>
      </w:r>
      <w:r w:rsidR="00FB055F" w:rsidRPr="009B301C">
        <w:rPr>
          <w:rFonts w:ascii="Arial" w:hAnsi="Arial" w:cs="Arial"/>
          <w:sz w:val="20"/>
          <w:szCs w:val="20"/>
        </w:rPr>
        <w:t xml:space="preserve">30 </w:t>
      </w:r>
      <w:r w:rsidR="008709B4" w:rsidRPr="009B301C">
        <w:rPr>
          <w:rFonts w:ascii="Arial" w:hAnsi="Arial" w:cs="Arial"/>
          <w:sz w:val="20"/>
          <w:szCs w:val="20"/>
        </w:rPr>
        <w:t>dnů od jejího doručení objednateli.</w:t>
      </w:r>
    </w:p>
    <w:p w:rsidR="00357CF7" w:rsidRPr="009B301C" w:rsidRDefault="00357CF7" w:rsidP="00357CF7">
      <w:pPr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357CF7" w:rsidP="00357CF7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7.3</w:t>
      </w:r>
      <w:r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>Úhrada za plnění předmětu díla bude prováděna v české měně.</w:t>
      </w:r>
    </w:p>
    <w:p w:rsidR="008709B4" w:rsidRPr="009B301C" w:rsidRDefault="008709B4">
      <w:pPr>
        <w:tabs>
          <w:tab w:val="left" w:pos="720"/>
        </w:tabs>
        <w:ind w:left="60"/>
        <w:jc w:val="both"/>
        <w:rPr>
          <w:rFonts w:ascii="Arial" w:hAnsi="Arial" w:cs="Arial"/>
          <w:sz w:val="20"/>
          <w:szCs w:val="20"/>
        </w:rPr>
      </w:pPr>
    </w:p>
    <w:p w:rsidR="008B4C79" w:rsidRDefault="00357CF7" w:rsidP="00357CF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7.4</w:t>
      </w:r>
      <w:r w:rsidRPr="009B301C">
        <w:rPr>
          <w:rFonts w:ascii="Arial" w:hAnsi="Arial" w:cs="Arial"/>
          <w:sz w:val="20"/>
          <w:szCs w:val="20"/>
        </w:rPr>
        <w:tab/>
      </w:r>
      <w:r w:rsidR="00352299" w:rsidRPr="009B301C">
        <w:rPr>
          <w:rFonts w:ascii="Arial" w:hAnsi="Arial" w:cs="Arial"/>
          <w:sz w:val="20"/>
          <w:szCs w:val="20"/>
        </w:rPr>
        <w:t>Daňový doklad (dále též „f</w:t>
      </w:r>
      <w:r w:rsidR="008709B4" w:rsidRPr="009B301C">
        <w:rPr>
          <w:rFonts w:ascii="Arial" w:hAnsi="Arial" w:cs="Arial"/>
          <w:sz w:val="20"/>
          <w:szCs w:val="20"/>
        </w:rPr>
        <w:t>aktura</w:t>
      </w:r>
      <w:r w:rsidR="00352299" w:rsidRPr="009B301C">
        <w:rPr>
          <w:rFonts w:ascii="Arial" w:hAnsi="Arial" w:cs="Arial"/>
          <w:sz w:val="20"/>
          <w:szCs w:val="20"/>
        </w:rPr>
        <w:t>“)</w:t>
      </w:r>
      <w:r w:rsidR="008709B4" w:rsidRPr="009B301C">
        <w:rPr>
          <w:rFonts w:ascii="Arial" w:hAnsi="Arial" w:cs="Arial"/>
          <w:sz w:val="20"/>
          <w:szCs w:val="20"/>
        </w:rPr>
        <w:t xml:space="preserve"> musí obsahovat náležitosti dle zákona č. 235/2004 Sb., </w:t>
      </w:r>
      <w:r w:rsidR="00E42F37">
        <w:rPr>
          <w:rFonts w:ascii="Arial" w:hAnsi="Arial" w:cs="Arial"/>
          <w:sz w:val="20"/>
          <w:szCs w:val="20"/>
        </w:rPr>
        <w:br/>
      </w:r>
      <w:r w:rsidR="008709B4" w:rsidRPr="009B301C">
        <w:rPr>
          <w:rFonts w:ascii="Arial" w:hAnsi="Arial" w:cs="Arial"/>
          <w:sz w:val="20"/>
          <w:szCs w:val="20"/>
        </w:rPr>
        <w:t xml:space="preserve">o dani z přidané hodnoty, ve znění pozdějších předpisů. V případě, že </w:t>
      </w:r>
      <w:r w:rsidR="00352299" w:rsidRPr="009B301C">
        <w:rPr>
          <w:rFonts w:ascii="Arial" w:hAnsi="Arial" w:cs="Arial"/>
          <w:sz w:val="20"/>
          <w:szCs w:val="20"/>
        </w:rPr>
        <w:t xml:space="preserve">faktura </w:t>
      </w:r>
      <w:r w:rsidR="008709B4" w:rsidRPr="009B301C">
        <w:rPr>
          <w:rFonts w:ascii="Arial" w:hAnsi="Arial" w:cs="Arial"/>
          <w:sz w:val="20"/>
          <w:szCs w:val="20"/>
        </w:rPr>
        <w:t xml:space="preserve">nebude obsahovat </w:t>
      </w:r>
      <w:r w:rsidR="00352299" w:rsidRPr="009B301C">
        <w:rPr>
          <w:rFonts w:ascii="Arial" w:hAnsi="Arial" w:cs="Arial"/>
          <w:sz w:val="20"/>
          <w:szCs w:val="20"/>
        </w:rPr>
        <w:t xml:space="preserve">stanovené </w:t>
      </w:r>
      <w:r w:rsidR="008709B4" w:rsidRPr="009B301C">
        <w:rPr>
          <w:rFonts w:ascii="Arial" w:hAnsi="Arial" w:cs="Arial"/>
          <w:sz w:val="20"/>
          <w:szCs w:val="20"/>
        </w:rPr>
        <w:t xml:space="preserve">náležitosti, je objednatel </w:t>
      </w:r>
      <w:r w:rsidR="008B4C79" w:rsidRPr="009B301C">
        <w:rPr>
          <w:rFonts w:ascii="Arial" w:hAnsi="Arial" w:cs="Arial"/>
          <w:sz w:val="20"/>
          <w:szCs w:val="20"/>
        </w:rPr>
        <w:t>oprávněn vrátit takovou fakturu</w:t>
      </w:r>
      <w:r w:rsidR="008709B4" w:rsidRPr="009B301C">
        <w:rPr>
          <w:rFonts w:ascii="Arial" w:hAnsi="Arial" w:cs="Arial"/>
          <w:sz w:val="20"/>
          <w:szCs w:val="20"/>
        </w:rPr>
        <w:t xml:space="preserve"> ve lhůtě splatnosti zpět k doplnění, aniž se tak dostane do prodlení s</w:t>
      </w:r>
      <w:r w:rsidR="008B4C79" w:rsidRPr="009B301C">
        <w:rPr>
          <w:rFonts w:ascii="Arial" w:hAnsi="Arial" w:cs="Arial"/>
          <w:sz w:val="20"/>
          <w:szCs w:val="20"/>
        </w:rPr>
        <w:t> </w:t>
      </w:r>
      <w:r w:rsidR="008709B4" w:rsidRPr="009B301C">
        <w:rPr>
          <w:rFonts w:ascii="Arial" w:hAnsi="Arial" w:cs="Arial"/>
          <w:sz w:val="20"/>
          <w:szCs w:val="20"/>
        </w:rPr>
        <w:t>úhradou</w:t>
      </w:r>
      <w:r w:rsidR="008B4C79" w:rsidRPr="009B301C">
        <w:rPr>
          <w:rFonts w:ascii="Arial" w:hAnsi="Arial" w:cs="Arial"/>
          <w:sz w:val="20"/>
          <w:szCs w:val="20"/>
        </w:rPr>
        <w:t>. Celá l</w:t>
      </w:r>
      <w:r w:rsidR="008709B4" w:rsidRPr="009B301C">
        <w:rPr>
          <w:rFonts w:ascii="Arial" w:hAnsi="Arial" w:cs="Arial"/>
          <w:sz w:val="20"/>
          <w:szCs w:val="20"/>
        </w:rPr>
        <w:t>hůta splatnosti počíná běžet znovu od opětovného doručení náležitě doplněné či opravené faktury objednateli.</w:t>
      </w:r>
    </w:p>
    <w:p w:rsidR="00A41E45" w:rsidRDefault="00A41E45" w:rsidP="00357CF7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8B4C79" w:rsidRPr="009B301C" w:rsidRDefault="00357CF7" w:rsidP="00357CF7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7.5</w:t>
      </w:r>
      <w:r w:rsidRPr="009B301C">
        <w:rPr>
          <w:rFonts w:ascii="Arial" w:hAnsi="Arial" w:cs="Arial"/>
          <w:sz w:val="20"/>
          <w:szCs w:val="20"/>
        </w:rPr>
        <w:tab/>
      </w:r>
      <w:r w:rsidR="008B4C79" w:rsidRPr="009B301C">
        <w:rPr>
          <w:rFonts w:ascii="Arial" w:hAnsi="Arial" w:cs="Arial"/>
          <w:sz w:val="20"/>
          <w:szCs w:val="20"/>
        </w:rPr>
        <w:t>Povinnost zaplatit je splněna dnem odepsání příslušné částky z účtu objednatele.</w:t>
      </w:r>
    </w:p>
    <w:p w:rsidR="008B4C79" w:rsidRPr="009B301C" w:rsidRDefault="008B4C79" w:rsidP="008B4C79">
      <w:pPr>
        <w:ind w:left="780"/>
        <w:jc w:val="both"/>
        <w:rPr>
          <w:rFonts w:ascii="Arial" w:hAnsi="Arial" w:cs="Arial"/>
          <w:sz w:val="20"/>
          <w:szCs w:val="20"/>
        </w:rPr>
      </w:pPr>
    </w:p>
    <w:p w:rsidR="008B4C79" w:rsidRPr="009B301C" w:rsidRDefault="00357CF7" w:rsidP="00357CF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7.6</w:t>
      </w:r>
      <w:r w:rsidRPr="009B301C">
        <w:rPr>
          <w:rFonts w:ascii="Arial" w:hAnsi="Arial" w:cs="Arial"/>
          <w:sz w:val="20"/>
          <w:szCs w:val="20"/>
        </w:rPr>
        <w:tab/>
      </w:r>
      <w:r w:rsidR="008B4C79" w:rsidRPr="009B301C">
        <w:rPr>
          <w:rFonts w:ascii="Arial" w:hAnsi="Arial" w:cs="Arial"/>
          <w:sz w:val="20"/>
          <w:szCs w:val="20"/>
        </w:rPr>
        <w:t>Objednatel je oprávněn provést kontrolu vyfakturovaných prací a činností. Zhotovitel je povinen oprávněným zástupcům objednatele provedení kontroly umožnit.</w:t>
      </w:r>
    </w:p>
    <w:p w:rsidR="008B4C79" w:rsidRPr="009B301C" w:rsidRDefault="008B4C79" w:rsidP="008B4C79">
      <w:pPr>
        <w:ind w:left="780"/>
        <w:jc w:val="both"/>
        <w:rPr>
          <w:rFonts w:ascii="Arial" w:hAnsi="Arial" w:cs="Arial"/>
          <w:sz w:val="20"/>
          <w:szCs w:val="20"/>
        </w:rPr>
      </w:pPr>
    </w:p>
    <w:p w:rsidR="008B4C79" w:rsidRPr="009B301C" w:rsidRDefault="00357CF7" w:rsidP="00357CF7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7.7</w:t>
      </w:r>
      <w:r w:rsidRPr="009B301C">
        <w:rPr>
          <w:rFonts w:ascii="Arial" w:hAnsi="Arial" w:cs="Arial"/>
          <w:sz w:val="20"/>
          <w:szCs w:val="20"/>
        </w:rPr>
        <w:tab/>
      </w:r>
      <w:r w:rsidR="008B4C79" w:rsidRPr="009B301C">
        <w:rPr>
          <w:rFonts w:ascii="Arial" w:hAnsi="Arial" w:cs="Arial"/>
          <w:sz w:val="20"/>
          <w:szCs w:val="20"/>
        </w:rPr>
        <w:t>Smluvní strany se dohodly, že platba bude provedena na číslo účtu uvedené zhotovitelem ve faktuře bez ohledu na číslo účtu uvedené v čl. I. této</w:t>
      </w:r>
      <w:r w:rsidR="008B4C79" w:rsidRPr="009B301C">
        <w:rPr>
          <w:rFonts w:ascii="Arial" w:hAnsi="Arial" w:cs="Arial"/>
          <w:color w:val="4F81BD"/>
          <w:sz w:val="20"/>
          <w:szCs w:val="20"/>
        </w:rPr>
        <w:t xml:space="preserve"> </w:t>
      </w:r>
      <w:r w:rsidR="008B4C79" w:rsidRPr="009B301C">
        <w:rPr>
          <w:rFonts w:ascii="Arial" w:hAnsi="Arial" w:cs="Arial"/>
          <w:sz w:val="20"/>
          <w:szCs w:val="20"/>
        </w:rPr>
        <w:t>smlouvy, přičemž plnění bude bez výjimky považováno za plnění předmětu této smlouvy.</w:t>
      </w:r>
    </w:p>
    <w:p w:rsidR="00951BEB" w:rsidRPr="009B301C" w:rsidRDefault="00951BEB" w:rsidP="00230DAB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8709B4" w:rsidRPr="009B301C" w:rsidRDefault="002E364B" w:rsidP="00230DAB">
      <w:pPr>
        <w:tabs>
          <w:tab w:val="left" w:pos="720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9B301C">
        <w:rPr>
          <w:rFonts w:ascii="Arial" w:hAnsi="Arial" w:cs="Arial"/>
          <w:b/>
          <w:sz w:val="20"/>
          <w:szCs w:val="20"/>
        </w:rPr>
        <w:t>VIII</w:t>
      </w:r>
      <w:r w:rsidR="008709B4" w:rsidRPr="009B301C">
        <w:rPr>
          <w:rFonts w:ascii="Arial" w:hAnsi="Arial" w:cs="Arial"/>
          <w:b/>
          <w:sz w:val="20"/>
          <w:szCs w:val="20"/>
        </w:rPr>
        <w:t>.</w:t>
      </w:r>
      <w:r w:rsidR="009B301C" w:rsidRPr="009B301C">
        <w:rPr>
          <w:rFonts w:ascii="Arial" w:hAnsi="Arial" w:cs="Arial"/>
          <w:b/>
          <w:sz w:val="20"/>
          <w:szCs w:val="20"/>
        </w:rPr>
        <w:t xml:space="preserve">  </w:t>
      </w:r>
      <w:r w:rsidR="008709B4" w:rsidRPr="009B301C">
        <w:rPr>
          <w:rFonts w:ascii="Arial" w:hAnsi="Arial" w:cs="Arial"/>
          <w:b/>
          <w:sz w:val="20"/>
          <w:szCs w:val="20"/>
        </w:rPr>
        <w:t>Předání a převzetí díla</w:t>
      </w:r>
    </w:p>
    <w:p w:rsidR="008709B4" w:rsidRPr="009B301C" w:rsidRDefault="008709B4">
      <w:pPr>
        <w:tabs>
          <w:tab w:val="left" w:pos="720"/>
        </w:tabs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FA0C6B" w:rsidP="009D0A3B">
      <w:pPr>
        <w:ind w:left="708" w:hanging="708"/>
        <w:jc w:val="both"/>
        <w:rPr>
          <w:rFonts w:ascii="Arial" w:hAnsi="Arial" w:cs="Arial"/>
          <w:sz w:val="20"/>
          <w:szCs w:val="20"/>
        </w:rPr>
      </w:pPr>
      <w:proofErr w:type="gramStart"/>
      <w:r w:rsidRPr="009B301C">
        <w:rPr>
          <w:rFonts w:ascii="Arial" w:hAnsi="Arial" w:cs="Arial"/>
          <w:sz w:val="20"/>
          <w:szCs w:val="20"/>
        </w:rPr>
        <w:t>8</w:t>
      </w:r>
      <w:r w:rsidR="008709B4" w:rsidRPr="009B301C">
        <w:rPr>
          <w:rFonts w:ascii="Arial" w:hAnsi="Arial" w:cs="Arial"/>
          <w:sz w:val="20"/>
          <w:szCs w:val="20"/>
        </w:rPr>
        <w:t>.</w:t>
      </w:r>
      <w:r w:rsidRPr="009B301C">
        <w:rPr>
          <w:rFonts w:ascii="Arial" w:hAnsi="Arial" w:cs="Arial"/>
          <w:sz w:val="20"/>
          <w:szCs w:val="20"/>
        </w:rPr>
        <w:t>1</w:t>
      </w:r>
      <w:proofErr w:type="gramEnd"/>
      <w:r w:rsidR="008709B4" w:rsidRPr="009B301C">
        <w:rPr>
          <w:rFonts w:ascii="Arial" w:hAnsi="Arial" w:cs="Arial"/>
          <w:sz w:val="20"/>
          <w:szCs w:val="20"/>
        </w:rPr>
        <w:t>.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O předání a převzetí </w:t>
      </w:r>
      <w:r w:rsidR="00F978C0" w:rsidRPr="009B301C">
        <w:rPr>
          <w:rFonts w:ascii="Arial" w:hAnsi="Arial" w:cs="Arial"/>
          <w:sz w:val="20"/>
          <w:szCs w:val="20"/>
        </w:rPr>
        <w:t xml:space="preserve">jednotlivých částí </w:t>
      </w:r>
      <w:r w:rsidR="008709B4" w:rsidRPr="009B301C">
        <w:rPr>
          <w:rFonts w:ascii="Arial" w:hAnsi="Arial" w:cs="Arial"/>
          <w:sz w:val="20"/>
          <w:szCs w:val="20"/>
        </w:rPr>
        <w:t xml:space="preserve">díla </w:t>
      </w:r>
      <w:r w:rsidR="00F978C0" w:rsidRPr="009B301C">
        <w:rPr>
          <w:rFonts w:ascii="Arial" w:hAnsi="Arial" w:cs="Arial"/>
          <w:sz w:val="20"/>
          <w:szCs w:val="20"/>
        </w:rPr>
        <w:t xml:space="preserve">podle bodu </w:t>
      </w:r>
      <w:r w:rsidR="004C5CC4">
        <w:rPr>
          <w:rFonts w:ascii="Arial" w:hAnsi="Arial" w:cs="Arial"/>
          <w:sz w:val="20"/>
          <w:szCs w:val="20"/>
        </w:rPr>
        <w:t>5.1</w:t>
      </w:r>
      <w:r w:rsidR="00F978C0" w:rsidRPr="009B301C">
        <w:rPr>
          <w:rFonts w:ascii="Arial" w:hAnsi="Arial" w:cs="Arial"/>
          <w:sz w:val="20"/>
          <w:szCs w:val="20"/>
        </w:rPr>
        <w:t xml:space="preserve"> </w:t>
      </w:r>
      <w:r w:rsidR="00815C56">
        <w:rPr>
          <w:rFonts w:ascii="Arial" w:hAnsi="Arial" w:cs="Arial"/>
          <w:sz w:val="20"/>
          <w:szCs w:val="20"/>
        </w:rPr>
        <w:t>b</w:t>
      </w:r>
      <w:r w:rsidR="00F978C0" w:rsidRPr="009B301C">
        <w:rPr>
          <w:rFonts w:ascii="Arial" w:hAnsi="Arial" w:cs="Arial"/>
          <w:sz w:val="20"/>
          <w:szCs w:val="20"/>
        </w:rPr>
        <w:t>)</w:t>
      </w:r>
      <w:r w:rsidR="00510F07">
        <w:rPr>
          <w:rFonts w:ascii="Arial" w:hAnsi="Arial" w:cs="Arial"/>
          <w:sz w:val="20"/>
          <w:szCs w:val="20"/>
        </w:rPr>
        <w:t xml:space="preserve"> a</w:t>
      </w:r>
      <w:r w:rsidR="00F978C0" w:rsidRPr="009B301C">
        <w:rPr>
          <w:rFonts w:ascii="Arial" w:hAnsi="Arial" w:cs="Arial"/>
          <w:sz w:val="20"/>
          <w:szCs w:val="20"/>
        </w:rPr>
        <w:t xml:space="preserve"> </w:t>
      </w:r>
      <w:r w:rsidR="00815C56">
        <w:rPr>
          <w:rFonts w:ascii="Arial" w:hAnsi="Arial" w:cs="Arial"/>
          <w:sz w:val="20"/>
          <w:szCs w:val="20"/>
        </w:rPr>
        <w:t>c</w:t>
      </w:r>
      <w:r w:rsidR="00F978C0" w:rsidRPr="009B301C">
        <w:rPr>
          <w:rFonts w:ascii="Arial" w:hAnsi="Arial" w:cs="Arial"/>
          <w:sz w:val="20"/>
          <w:szCs w:val="20"/>
        </w:rPr>
        <w:t xml:space="preserve">) </w:t>
      </w:r>
      <w:r w:rsidR="008709B4" w:rsidRPr="009B301C">
        <w:rPr>
          <w:rFonts w:ascii="Arial" w:hAnsi="Arial" w:cs="Arial"/>
          <w:sz w:val="20"/>
          <w:szCs w:val="20"/>
        </w:rPr>
        <w:t xml:space="preserve">bude zpracován písemný protokol podepsaný oběma stranami. </w:t>
      </w:r>
    </w:p>
    <w:p w:rsidR="008709B4" w:rsidRPr="009B301C" w:rsidRDefault="008709B4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FA0C6B" w:rsidP="000056AA">
      <w:pPr>
        <w:ind w:left="708" w:hanging="708"/>
        <w:jc w:val="both"/>
        <w:rPr>
          <w:rFonts w:ascii="Arial" w:hAnsi="Arial" w:cs="Arial"/>
          <w:sz w:val="20"/>
          <w:szCs w:val="20"/>
        </w:rPr>
      </w:pPr>
      <w:proofErr w:type="gramStart"/>
      <w:r w:rsidRPr="009B301C">
        <w:rPr>
          <w:rFonts w:ascii="Arial" w:hAnsi="Arial" w:cs="Arial"/>
          <w:sz w:val="20"/>
          <w:szCs w:val="20"/>
        </w:rPr>
        <w:t>8</w:t>
      </w:r>
      <w:r w:rsidR="008709B4" w:rsidRPr="009B301C">
        <w:rPr>
          <w:rFonts w:ascii="Arial" w:hAnsi="Arial" w:cs="Arial"/>
          <w:sz w:val="20"/>
          <w:szCs w:val="20"/>
        </w:rPr>
        <w:t>.</w:t>
      </w:r>
      <w:r w:rsidRPr="009B301C">
        <w:rPr>
          <w:rFonts w:ascii="Arial" w:hAnsi="Arial" w:cs="Arial"/>
          <w:sz w:val="20"/>
          <w:szCs w:val="20"/>
        </w:rPr>
        <w:t>2</w:t>
      </w:r>
      <w:proofErr w:type="gramEnd"/>
      <w:r w:rsidR="008709B4" w:rsidRPr="009B301C">
        <w:rPr>
          <w:rFonts w:ascii="Arial" w:hAnsi="Arial" w:cs="Arial"/>
          <w:sz w:val="20"/>
          <w:szCs w:val="20"/>
        </w:rPr>
        <w:t>.</w:t>
      </w:r>
      <w:r w:rsidR="008709B4" w:rsidRPr="009B301C">
        <w:rPr>
          <w:rFonts w:ascii="Arial" w:hAnsi="Arial" w:cs="Arial"/>
          <w:sz w:val="20"/>
          <w:szCs w:val="20"/>
        </w:rPr>
        <w:tab/>
      </w:r>
      <w:r w:rsidR="000056AA" w:rsidRPr="009B301C">
        <w:rPr>
          <w:rFonts w:ascii="Arial" w:hAnsi="Arial" w:cs="Arial"/>
          <w:sz w:val="20"/>
          <w:szCs w:val="20"/>
        </w:rPr>
        <w:t>Při zahájení</w:t>
      </w:r>
      <w:r w:rsidR="008709B4" w:rsidRPr="009B301C">
        <w:rPr>
          <w:rFonts w:ascii="Arial" w:hAnsi="Arial" w:cs="Arial"/>
          <w:sz w:val="20"/>
          <w:szCs w:val="20"/>
        </w:rPr>
        <w:t xml:space="preserve"> předávacího řízení bude provedena </w:t>
      </w:r>
      <w:r w:rsidR="000056AA" w:rsidRPr="009B301C">
        <w:rPr>
          <w:rFonts w:ascii="Arial" w:hAnsi="Arial" w:cs="Arial"/>
          <w:sz w:val="20"/>
          <w:szCs w:val="20"/>
        </w:rPr>
        <w:t>prezentace</w:t>
      </w:r>
      <w:r w:rsidR="008709B4" w:rsidRPr="009B301C">
        <w:rPr>
          <w:rFonts w:ascii="Arial" w:hAnsi="Arial" w:cs="Arial"/>
          <w:sz w:val="20"/>
          <w:szCs w:val="20"/>
        </w:rPr>
        <w:t xml:space="preserve"> díla, a budou-li při ní zjištěny vady či ne</w:t>
      </w:r>
      <w:r w:rsidR="00C7523F" w:rsidRPr="009B301C">
        <w:rPr>
          <w:rFonts w:ascii="Arial" w:hAnsi="Arial" w:cs="Arial"/>
          <w:sz w:val="20"/>
          <w:szCs w:val="20"/>
        </w:rPr>
        <w:t xml:space="preserve">dodělky, musí být odstraněny a </w:t>
      </w:r>
      <w:r w:rsidR="000056AA" w:rsidRPr="009B301C">
        <w:rPr>
          <w:rFonts w:ascii="Arial" w:hAnsi="Arial" w:cs="Arial"/>
          <w:sz w:val="20"/>
          <w:szCs w:val="20"/>
        </w:rPr>
        <w:t xml:space="preserve">po </w:t>
      </w:r>
      <w:r w:rsidR="008709B4" w:rsidRPr="009B301C">
        <w:rPr>
          <w:rFonts w:ascii="Arial" w:hAnsi="Arial" w:cs="Arial"/>
          <w:sz w:val="20"/>
          <w:szCs w:val="20"/>
        </w:rPr>
        <w:t xml:space="preserve">jejich odstranění </w:t>
      </w:r>
      <w:r w:rsidR="000056AA" w:rsidRPr="009B301C">
        <w:rPr>
          <w:rFonts w:ascii="Arial" w:hAnsi="Arial" w:cs="Arial"/>
          <w:sz w:val="20"/>
          <w:szCs w:val="20"/>
        </w:rPr>
        <w:t xml:space="preserve">dílo znovu </w:t>
      </w:r>
      <w:r w:rsidR="008709B4" w:rsidRPr="009B301C">
        <w:rPr>
          <w:rFonts w:ascii="Arial" w:hAnsi="Arial" w:cs="Arial"/>
          <w:sz w:val="20"/>
          <w:szCs w:val="20"/>
        </w:rPr>
        <w:t>před</w:t>
      </w:r>
      <w:r w:rsidR="00352299" w:rsidRPr="009B301C">
        <w:rPr>
          <w:rFonts w:ascii="Arial" w:hAnsi="Arial" w:cs="Arial"/>
          <w:sz w:val="20"/>
          <w:szCs w:val="20"/>
        </w:rPr>
        <w:t>áno do konce předávacího řízení této smlouvy.</w:t>
      </w:r>
      <w:r w:rsidR="008709B4" w:rsidRPr="009B301C">
        <w:rPr>
          <w:rFonts w:ascii="Arial" w:hAnsi="Arial" w:cs="Arial"/>
          <w:sz w:val="20"/>
          <w:szCs w:val="20"/>
        </w:rPr>
        <w:t xml:space="preserve"> </w:t>
      </w:r>
    </w:p>
    <w:p w:rsidR="000056AA" w:rsidRPr="009B301C" w:rsidRDefault="000056AA" w:rsidP="000056AA">
      <w:pPr>
        <w:ind w:left="708" w:hanging="708"/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FA0C6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B301C">
        <w:rPr>
          <w:rFonts w:ascii="Arial" w:hAnsi="Arial" w:cs="Arial"/>
          <w:sz w:val="20"/>
          <w:szCs w:val="20"/>
        </w:rPr>
        <w:t>8</w:t>
      </w:r>
      <w:r w:rsidR="008709B4" w:rsidRPr="009B301C">
        <w:rPr>
          <w:rFonts w:ascii="Arial" w:hAnsi="Arial" w:cs="Arial"/>
          <w:sz w:val="20"/>
          <w:szCs w:val="20"/>
        </w:rPr>
        <w:t>.</w:t>
      </w:r>
      <w:r w:rsidRPr="009B301C">
        <w:rPr>
          <w:rFonts w:ascii="Arial" w:hAnsi="Arial" w:cs="Arial"/>
          <w:sz w:val="20"/>
          <w:szCs w:val="20"/>
        </w:rPr>
        <w:t>3</w:t>
      </w:r>
      <w:proofErr w:type="gramEnd"/>
      <w:r w:rsidR="008709B4" w:rsidRPr="009B301C">
        <w:rPr>
          <w:rFonts w:ascii="Arial" w:hAnsi="Arial" w:cs="Arial"/>
          <w:sz w:val="20"/>
          <w:szCs w:val="20"/>
        </w:rPr>
        <w:t>.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Předávací řízení skončí převzetím díla objednatelem bez vad a nedodělků (kontrolou </w:t>
      </w:r>
      <w:r w:rsidR="008709B4" w:rsidRPr="009B301C">
        <w:rPr>
          <w:rFonts w:ascii="Arial" w:hAnsi="Arial" w:cs="Arial"/>
          <w:sz w:val="20"/>
          <w:szCs w:val="20"/>
        </w:rPr>
        <w:tab/>
        <w:t>odstraněných vad a nedodělků)</w:t>
      </w:r>
      <w:r w:rsidRPr="009B301C">
        <w:rPr>
          <w:rFonts w:ascii="Arial" w:hAnsi="Arial" w:cs="Arial"/>
          <w:sz w:val="20"/>
          <w:szCs w:val="20"/>
        </w:rPr>
        <w:t>.</w:t>
      </w:r>
      <w:r w:rsidR="008709B4" w:rsidRPr="009B301C">
        <w:rPr>
          <w:rFonts w:ascii="Arial" w:hAnsi="Arial" w:cs="Arial"/>
          <w:sz w:val="20"/>
          <w:szCs w:val="20"/>
        </w:rPr>
        <w:t xml:space="preserve"> </w:t>
      </w:r>
    </w:p>
    <w:p w:rsidR="00951BEB" w:rsidRPr="009B301C" w:rsidRDefault="00951BEB" w:rsidP="00230DAB">
      <w:pPr>
        <w:jc w:val="center"/>
        <w:rPr>
          <w:rFonts w:ascii="Arial" w:hAnsi="Arial" w:cs="Arial"/>
          <w:b/>
          <w:sz w:val="20"/>
          <w:szCs w:val="20"/>
        </w:rPr>
      </w:pPr>
    </w:p>
    <w:p w:rsidR="008709B4" w:rsidRPr="009B301C" w:rsidRDefault="00FA0C6B" w:rsidP="00230DAB">
      <w:pPr>
        <w:jc w:val="center"/>
        <w:rPr>
          <w:rFonts w:ascii="Arial" w:hAnsi="Arial" w:cs="Arial"/>
          <w:b/>
          <w:sz w:val="20"/>
          <w:szCs w:val="20"/>
        </w:rPr>
      </w:pPr>
      <w:r w:rsidRPr="009B301C">
        <w:rPr>
          <w:rFonts w:ascii="Arial" w:hAnsi="Arial" w:cs="Arial"/>
          <w:b/>
          <w:sz w:val="20"/>
          <w:szCs w:val="20"/>
        </w:rPr>
        <w:t>I</w:t>
      </w:r>
      <w:r w:rsidR="008709B4" w:rsidRPr="009B301C">
        <w:rPr>
          <w:rFonts w:ascii="Arial" w:hAnsi="Arial" w:cs="Arial"/>
          <w:b/>
          <w:sz w:val="20"/>
          <w:szCs w:val="20"/>
        </w:rPr>
        <w:t>X.</w:t>
      </w:r>
      <w:r w:rsidR="009B301C" w:rsidRPr="009B301C">
        <w:rPr>
          <w:rFonts w:ascii="Arial" w:hAnsi="Arial" w:cs="Arial"/>
          <w:b/>
          <w:sz w:val="20"/>
          <w:szCs w:val="20"/>
        </w:rPr>
        <w:t xml:space="preserve"> </w:t>
      </w:r>
      <w:r w:rsidR="008709B4" w:rsidRPr="009B301C">
        <w:rPr>
          <w:rFonts w:ascii="Arial" w:hAnsi="Arial" w:cs="Arial"/>
          <w:b/>
          <w:sz w:val="20"/>
          <w:szCs w:val="20"/>
        </w:rPr>
        <w:t>Uplatňování nároků objednatele při vzniku vad (dále</w:t>
      </w:r>
      <w:r w:rsidR="008234B1" w:rsidRPr="009B301C">
        <w:rPr>
          <w:rFonts w:ascii="Arial" w:hAnsi="Arial" w:cs="Arial"/>
          <w:b/>
          <w:sz w:val="20"/>
          <w:szCs w:val="20"/>
        </w:rPr>
        <w:t xml:space="preserve"> jen</w:t>
      </w:r>
      <w:r w:rsidR="008709B4" w:rsidRPr="009B301C">
        <w:rPr>
          <w:rFonts w:ascii="Arial" w:hAnsi="Arial" w:cs="Arial"/>
          <w:b/>
          <w:sz w:val="20"/>
          <w:szCs w:val="20"/>
        </w:rPr>
        <w:t xml:space="preserve"> </w:t>
      </w:r>
      <w:r w:rsidR="008234B1" w:rsidRPr="009B301C">
        <w:rPr>
          <w:rFonts w:ascii="Arial" w:hAnsi="Arial" w:cs="Arial"/>
          <w:b/>
          <w:sz w:val="20"/>
          <w:szCs w:val="20"/>
        </w:rPr>
        <w:t>„</w:t>
      </w:r>
      <w:r w:rsidR="008709B4" w:rsidRPr="009B301C">
        <w:rPr>
          <w:rFonts w:ascii="Arial" w:hAnsi="Arial" w:cs="Arial"/>
          <w:b/>
          <w:sz w:val="20"/>
          <w:szCs w:val="20"/>
        </w:rPr>
        <w:t>reklamace</w:t>
      </w:r>
      <w:r w:rsidR="008234B1" w:rsidRPr="009B301C">
        <w:rPr>
          <w:rFonts w:ascii="Arial" w:hAnsi="Arial" w:cs="Arial"/>
          <w:b/>
          <w:sz w:val="20"/>
          <w:szCs w:val="20"/>
        </w:rPr>
        <w:t>“</w:t>
      </w:r>
      <w:r w:rsidR="008709B4" w:rsidRPr="009B301C">
        <w:rPr>
          <w:rFonts w:ascii="Arial" w:hAnsi="Arial" w:cs="Arial"/>
          <w:b/>
          <w:sz w:val="20"/>
          <w:szCs w:val="20"/>
        </w:rPr>
        <w:t>)</w:t>
      </w:r>
    </w:p>
    <w:p w:rsidR="008709B4" w:rsidRPr="009B301C" w:rsidRDefault="008709B4" w:rsidP="00230DAB">
      <w:pPr>
        <w:jc w:val="center"/>
        <w:rPr>
          <w:rFonts w:ascii="Arial" w:hAnsi="Arial" w:cs="Arial"/>
          <w:sz w:val="20"/>
          <w:szCs w:val="20"/>
        </w:rPr>
      </w:pPr>
    </w:p>
    <w:p w:rsidR="008709B4" w:rsidRPr="009B301C" w:rsidRDefault="00FA0C6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B301C">
        <w:rPr>
          <w:rFonts w:ascii="Arial" w:hAnsi="Arial" w:cs="Arial"/>
          <w:sz w:val="20"/>
          <w:szCs w:val="20"/>
        </w:rPr>
        <w:t>9</w:t>
      </w:r>
      <w:r w:rsidR="008709B4" w:rsidRPr="009B301C">
        <w:rPr>
          <w:rFonts w:ascii="Arial" w:hAnsi="Arial" w:cs="Arial"/>
          <w:sz w:val="20"/>
          <w:szCs w:val="20"/>
        </w:rPr>
        <w:t>.1</w:t>
      </w:r>
      <w:proofErr w:type="gramEnd"/>
      <w:r w:rsidR="008709B4" w:rsidRPr="009B301C">
        <w:rPr>
          <w:rFonts w:ascii="Arial" w:hAnsi="Arial" w:cs="Arial"/>
          <w:sz w:val="20"/>
          <w:szCs w:val="20"/>
        </w:rPr>
        <w:t>.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Zhotovitel je povinen v přiměřené lhůtě odstranit vady nebo nedodělky, i když tvrdí, že za 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uvedené vady nebo nedodělky neodpovídá. Náklady na odstranění v těchto sporných 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případech nese až do rozhodnutí soudu zhotovitel. </w:t>
      </w:r>
    </w:p>
    <w:p w:rsidR="008709B4" w:rsidRPr="009B301C" w:rsidRDefault="008709B4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FA0C6B" w:rsidP="00352299">
      <w:pPr>
        <w:ind w:left="705" w:hanging="705"/>
        <w:jc w:val="both"/>
        <w:rPr>
          <w:rFonts w:ascii="Arial" w:hAnsi="Arial" w:cs="Arial"/>
          <w:sz w:val="20"/>
          <w:szCs w:val="20"/>
        </w:rPr>
      </w:pPr>
      <w:proofErr w:type="gramStart"/>
      <w:r w:rsidRPr="009B301C">
        <w:rPr>
          <w:rFonts w:ascii="Arial" w:hAnsi="Arial" w:cs="Arial"/>
          <w:sz w:val="20"/>
          <w:szCs w:val="20"/>
        </w:rPr>
        <w:t>9</w:t>
      </w:r>
      <w:r w:rsidR="008709B4" w:rsidRPr="009B301C">
        <w:rPr>
          <w:rFonts w:ascii="Arial" w:hAnsi="Arial" w:cs="Arial"/>
          <w:sz w:val="20"/>
          <w:szCs w:val="20"/>
        </w:rPr>
        <w:t>.2</w:t>
      </w:r>
      <w:proofErr w:type="gramEnd"/>
      <w:r w:rsidR="008709B4" w:rsidRPr="009B301C">
        <w:rPr>
          <w:rFonts w:ascii="Arial" w:hAnsi="Arial" w:cs="Arial"/>
          <w:sz w:val="20"/>
          <w:szCs w:val="20"/>
        </w:rPr>
        <w:t>.</w:t>
      </w:r>
      <w:r w:rsidR="008709B4" w:rsidRPr="009B301C">
        <w:rPr>
          <w:rFonts w:ascii="Arial" w:hAnsi="Arial" w:cs="Arial"/>
          <w:sz w:val="20"/>
          <w:szCs w:val="20"/>
        </w:rPr>
        <w:tab/>
        <w:t>Ne</w:t>
      </w:r>
      <w:r w:rsidRPr="009B301C">
        <w:rPr>
          <w:rFonts w:ascii="Arial" w:hAnsi="Arial" w:cs="Arial"/>
          <w:sz w:val="20"/>
          <w:szCs w:val="20"/>
        </w:rPr>
        <w:t>při</w:t>
      </w:r>
      <w:r w:rsidR="008709B4" w:rsidRPr="009B301C">
        <w:rPr>
          <w:rFonts w:ascii="Arial" w:hAnsi="Arial" w:cs="Arial"/>
          <w:sz w:val="20"/>
          <w:szCs w:val="20"/>
        </w:rPr>
        <w:t xml:space="preserve">stoupí-li zhotovitel k odstranění vad a nedodělků v přiměřené lhůtě podle povahy vad 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nebo nedodělků, nejpozději však do 5 dnů od obdržení písemného oznámení objednatele, </w:t>
      </w:r>
      <w:r w:rsidR="008709B4" w:rsidRPr="009B301C">
        <w:rPr>
          <w:rFonts w:ascii="Arial" w:hAnsi="Arial" w:cs="Arial"/>
          <w:sz w:val="20"/>
          <w:szCs w:val="20"/>
        </w:rPr>
        <w:tab/>
        <w:t>sjednávají obě strany smluv</w:t>
      </w:r>
      <w:r w:rsidR="00352299" w:rsidRPr="009B301C">
        <w:rPr>
          <w:rFonts w:ascii="Arial" w:hAnsi="Arial" w:cs="Arial"/>
          <w:sz w:val="20"/>
          <w:szCs w:val="20"/>
        </w:rPr>
        <w:t>ní pokutu ve výši 1.000,- Kč z</w:t>
      </w:r>
      <w:r w:rsidR="008709B4" w:rsidRPr="009B301C">
        <w:rPr>
          <w:rFonts w:ascii="Arial" w:hAnsi="Arial" w:cs="Arial"/>
          <w:sz w:val="20"/>
          <w:szCs w:val="20"/>
        </w:rPr>
        <w:t>a každý den</w:t>
      </w:r>
      <w:r w:rsidR="00352299" w:rsidRPr="009B301C">
        <w:rPr>
          <w:rFonts w:ascii="Arial" w:hAnsi="Arial" w:cs="Arial"/>
          <w:sz w:val="20"/>
          <w:szCs w:val="20"/>
        </w:rPr>
        <w:t xml:space="preserve"> prodlení</w:t>
      </w:r>
      <w:r w:rsidR="008709B4" w:rsidRPr="009B301C">
        <w:rPr>
          <w:rFonts w:ascii="Arial" w:hAnsi="Arial" w:cs="Arial"/>
          <w:sz w:val="20"/>
          <w:szCs w:val="20"/>
        </w:rPr>
        <w:t>. Za písemné oznámení objednatele se považuje i zápis v protokolu o předání a převzetí díla.</w:t>
      </w:r>
    </w:p>
    <w:p w:rsidR="000479FD" w:rsidRDefault="000479FD" w:rsidP="00230DAB">
      <w:pPr>
        <w:jc w:val="center"/>
        <w:rPr>
          <w:rFonts w:ascii="Arial" w:hAnsi="Arial" w:cs="Arial"/>
          <w:color w:val="0000FF"/>
          <w:sz w:val="20"/>
          <w:szCs w:val="20"/>
        </w:rPr>
      </w:pPr>
    </w:p>
    <w:p w:rsidR="00C327C0" w:rsidRDefault="00C327C0" w:rsidP="00230DAB">
      <w:pPr>
        <w:jc w:val="center"/>
        <w:rPr>
          <w:rFonts w:ascii="Arial" w:hAnsi="Arial" w:cs="Arial"/>
          <w:color w:val="0000FF"/>
          <w:sz w:val="20"/>
          <w:szCs w:val="20"/>
        </w:rPr>
      </w:pPr>
    </w:p>
    <w:p w:rsidR="00C327C0" w:rsidRDefault="00C327C0" w:rsidP="00230DAB">
      <w:pPr>
        <w:jc w:val="center"/>
        <w:rPr>
          <w:rFonts w:ascii="Arial" w:hAnsi="Arial" w:cs="Arial"/>
          <w:color w:val="0000FF"/>
          <w:sz w:val="20"/>
          <w:szCs w:val="20"/>
        </w:rPr>
      </w:pPr>
    </w:p>
    <w:p w:rsidR="00C327C0" w:rsidRDefault="00C327C0" w:rsidP="00230DAB">
      <w:pPr>
        <w:jc w:val="center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8709B4" w:rsidP="00FA0C6B">
      <w:pPr>
        <w:numPr>
          <w:ilvl w:val="0"/>
          <w:numId w:val="31"/>
        </w:numPr>
        <w:jc w:val="center"/>
        <w:rPr>
          <w:rFonts w:ascii="Arial" w:hAnsi="Arial" w:cs="Arial"/>
          <w:b/>
          <w:sz w:val="20"/>
          <w:szCs w:val="20"/>
        </w:rPr>
      </w:pPr>
      <w:r w:rsidRPr="009B301C">
        <w:rPr>
          <w:rFonts w:ascii="Arial" w:hAnsi="Arial" w:cs="Arial"/>
          <w:b/>
          <w:sz w:val="20"/>
          <w:szCs w:val="20"/>
        </w:rPr>
        <w:t>Záruční lhůta</w:t>
      </w:r>
    </w:p>
    <w:p w:rsidR="008709B4" w:rsidRPr="009B301C" w:rsidRDefault="008709B4">
      <w:pPr>
        <w:tabs>
          <w:tab w:val="left" w:pos="720"/>
        </w:tabs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0</w:t>
      </w:r>
      <w:r w:rsidRPr="009B301C">
        <w:rPr>
          <w:rFonts w:ascii="Arial" w:hAnsi="Arial" w:cs="Arial"/>
          <w:sz w:val="20"/>
          <w:szCs w:val="20"/>
        </w:rPr>
        <w:t>.1</w:t>
      </w:r>
      <w:proofErr w:type="gramEnd"/>
      <w:r w:rsidRPr="009B301C">
        <w:rPr>
          <w:rFonts w:ascii="Arial" w:hAnsi="Arial" w:cs="Arial"/>
          <w:sz w:val="20"/>
          <w:szCs w:val="20"/>
        </w:rPr>
        <w:t>.</w:t>
      </w:r>
      <w:r w:rsidRPr="009B301C">
        <w:rPr>
          <w:rFonts w:ascii="Arial" w:hAnsi="Arial" w:cs="Arial"/>
          <w:sz w:val="20"/>
          <w:szCs w:val="20"/>
        </w:rPr>
        <w:tab/>
        <w:t xml:space="preserve">Zhotovitel poskytuje objednateli záruční lhůtu ode dne podpisu předávacího protokolu v délce </w:t>
      </w:r>
      <w:r w:rsidRPr="009B301C">
        <w:rPr>
          <w:rFonts w:ascii="Arial" w:hAnsi="Arial" w:cs="Arial"/>
          <w:sz w:val="20"/>
          <w:szCs w:val="20"/>
        </w:rPr>
        <w:tab/>
      </w:r>
      <w:r w:rsidR="00012172">
        <w:rPr>
          <w:rFonts w:ascii="Arial" w:hAnsi="Arial" w:cs="Arial"/>
          <w:sz w:val="20"/>
          <w:szCs w:val="20"/>
        </w:rPr>
        <w:t>60</w:t>
      </w:r>
      <w:r w:rsidRPr="009B301C">
        <w:rPr>
          <w:rFonts w:ascii="Arial" w:hAnsi="Arial" w:cs="Arial"/>
          <w:sz w:val="20"/>
          <w:szCs w:val="20"/>
        </w:rPr>
        <w:t xml:space="preserve"> měsíců.</w:t>
      </w:r>
    </w:p>
    <w:p w:rsidR="008709B4" w:rsidRPr="009B301C" w:rsidRDefault="008709B4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0</w:t>
      </w:r>
      <w:r w:rsidRPr="009B301C">
        <w:rPr>
          <w:rFonts w:ascii="Arial" w:hAnsi="Arial" w:cs="Arial"/>
          <w:sz w:val="20"/>
          <w:szCs w:val="20"/>
        </w:rPr>
        <w:t>.2</w:t>
      </w:r>
      <w:proofErr w:type="gramEnd"/>
      <w:r w:rsidRPr="009B301C">
        <w:rPr>
          <w:rFonts w:ascii="Arial" w:hAnsi="Arial" w:cs="Arial"/>
          <w:sz w:val="20"/>
          <w:szCs w:val="20"/>
        </w:rPr>
        <w:t>.</w:t>
      </w:r>
      <w:r w:rsidRPr="009B301C">
        <w:rPr>
          <w:rFonts w:ascii="Arial" w:hAnsi="Arial" w:cs="Arial"/>
          <w:sz w:val="20"/>
          <w:szCs w:val="20"/>
        </w:rPr>
        <w:tab/>
        <w:t xml:space="preserve">Zhotovitel odpovídá za vady, jež má dílo v době jeho předání. Za vady díla, na něž se </w:t>
      </w:r>
      <w:r w:rsidRPr="009B301C">
        <w:rPr>
          <w:rFonts w:ascii="Arial" w:hAnsi="Arial" w:cs="Arial"/>
          <w:sz w:val="20"/>
          <w:szCs w:val="20"/>
        </w:rPr>
        <w:tab/>
        <w:t>vztahuje záruka za jakost, zhotovitel odpovídá v rozsahu této záruky.</w:t>
      </w:r>
    </w:p>
    <w:p w:rsidR="008709B4" w:rsidRPr="009B301C" w:rsidRDefault="008709B4">
      <w:pPr>
        <w:tabs>
          <w:tab w:val="left" w:pos="720"/>
        </w:tabs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8709B4" w:rsidP="003A12A5">
      <w:pPr>
        <w:ind w:left="705" w:hanging="705"/>
        <w:jc w:val="both"/>
        <w:rPr>
          <w:rFonts w:ascii="Arial" w:hAnsi="Arial" w:cs="Arial"/>
          <w:sz w:val="20"/>
          <w:szCs w:val="20"/>
        </w:rPr>
      </w:pPr>
      <w:proofErr w:type="gramStart"/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0</w:t>
      </w:r>
      <w:r w:rsidRPr="009B301C">
        <w:rPr>
          <w:rFonts w:ascii="Arial" w:hAnsi="Arial" w:cs="Arial"/>
          <w:sz w:val="20"/>
          <w:szCs w:val="20"/>
        </w:rPr>
        <w:t>.3</w:t>
      </w:r>
      <w:proofErr w:type="gramEnd"/>
      <w:r w:rsidRPr="009B301C">
        <w:rPr>
          <w:rFonts w:ascii="Arial" w:hAnsi="Arial" w:cs="Arial"/>
          <w:sz w:val="20"/>
          <w:szCs w:val="20"/>
        </w:rPr>
        <w:t>.</w:t>
      </w:r>
      <w:r w:rsidRPr="009B301C">
        <w:rPr>
          <w:rFonts w:ascii="Arial" w:hAnsi="Arial" w:cs="Arial"/>
          <w:sz w:val="20"/>
          <w:szCs w:val="20"/>
        </w:rPr>
        <w:tab/>
        <w:t xml:space="preserve">Zhotovitel neodpovídá za vady díla, jestliže tyto vady byly způsobeny použitím věcí předaných </w:t>
      </w:r>
      <w:r w:rsidRPr="009B301C">
        <w:rPr>
          <w:rFonts w:ascii="Arial" w:hAnsi="Arial" w:cs="Arial"/>
          <w:sz w:val="20"/>
          <w:szCs w:val="20"/>
        </w:rPr>
        <w:tab/>
        <w:t xml:space="preserve">mu k zpracování objednatelem v případě, že zhotovitel ani v případě vynaložení odborné péče </w:t>
      </w:r>
      <w:r w:rsidRPr="009B301C">
        <w:rPr>
          <w:rFonts w:ascii="Arial" w:hAnsi="Arial" w:cs="Arial"/>
          <w:sz w:val="20"/>
          <w:szCs w:val="20"/>
        </w:rPr>
        <w:tab/>
        <w:t xml:space="preserve">nevhodnost těchto věcí nemohl zjistit, nebo na ně </w:t>
      </w:r>
      <w:r w:rsidR="003A12A5" w:rsidRPr="009B301C">
        <w:rPr>
          <w:rFonts w:ascii="Arial" w:hAnsi="Arial" w:cs="Arial"/>
          <w:sz w:val="20"/>
          <w:szCs w:val="20"/>
        </w:rPr>
        <w:t xml:space="preserve">písemně </w:t>
      </w:r>
      <w:r w:rsidRPr="009B301C">
        <w:rPr>
          <w:rFonts w:ascii="Arial" w:hAnsi="Arial" w:cs="Arial"/>
          <w:sz w:val="20"/>
          <w:szCs w:val="20"/>
        </w:rPr>
        <w:t xml:space="preserve">upozornil a objednatel na jejich použití trval. Zhotovitel rovněž neodpovídá za vady, způsobené dodržením nevhodných pokynů, daných mu objednatelem, jestliže zhotovitel na nevhodnost těchto pokynů </w:t>
      </w:r>
      <w:r w:rsidR="003A12A5" w:rsidRPr="009B301C">
        <w:rPr>
          <w:rFonts w:ascii="Arial" w:hAnsi="Arial" w:cs="Arial"/>
          <w:sz w:val="20"/>
          <w:szCs w:val="20"/>
        </w:rPr>
        <w:t xml:space="preserve">písemně </w:t>
      </w:r>
      <w:r w:rsidRPr="009B301C">
        <w:rPr>
          <w:rFonts w:ascii="Arial" w:hAnsi="Arial" w:cs="Arial"/>
          <w:sz w:val="20"/>
          <w:szCs w:val="20"/>
        </w:rPr>
        <w:t>upozornil a objednatel na jejich dodržení trval, nebo jestli zhotovitel tuto nevhodnost ani při vynaložení odborné péče nemohl zjistit.</w:t>
      </w:r>
    </w:p>
    <w:p w:rsidR="008709B4" w:rsidRPr="009B301C" w:rsidRDefault="008709B4">
      <w:pPr>
        <w:tabs>
          <w:tab w:val="left" w:pos="720"/>
        </w:tabs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8709B4" w:rsidP="003A12A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0</w:t>
      </w:r>
      <w:r w:rsidRPr="009B301C">
        <w:rPr>
          <w:rFonts w:ascii="Arial" w:hAnsi="Arial" w:cs="Arial"/>
          <w:sz w:val="20"/>
          <w:szCs w:val="20"/>
        </w:rPr>
        <w:t>.4</w:t>
      </w:r>
      <w:r w:rsidRPr="009B301C">
        <w:rPr>
          <w:rFonts w:ascii="Arial" w:hAnsi="Arial" w:cs="Arial"/>
          <w:sz w:val="20"/>
          <w:szCs w:val="20"/>
        </w:rPr>
        <w:tab/>
        <w:t xml:space="preserve">Objednatel je povinen vady písemně reklamovat </w:t>
      </w:r>
      <w:r w:rsidR="003A12A5" w:rsidRPr="009B301C">
        <w:rPr>
          <w:rFonts w:ascii="Arial" w:hAnsi="Arial" w:cs="Arial"/>
          <w:sz w:val="20"/>
          <w:szCs w:val="20"/>
        </w:rPr>
        <w:t xml:space="preserve">ústně při jednání </w:t>
      </w:r>
      <w:r w:rsidR="0003552E" w:rsidRPr="009B301C">
        <w:rPr>
          <w:rFonts w:ascii="Arial" w:hAnsi="Arial" w:cs="Arial"/>
          <w:sz w:val="20"/>
          <w:szCs w:val="20"/>
        </w:rPr>
        <w:t xml:space="preserve">se zhotovitelem </w:t>
      </w:r>
      <w:r w:rsidR="003A12A5" w:rsidRPr="009B301C">
        <w:rPr>
          <w:rFonts w:ascii="Arial" w:hAnsi="Arial" w:cs="Arial"/>
          <w:sz w:val="20"/>
          <w:szCs w:val="20"/>
        </w:rPr>
        <w:t>s provedením zápisu, či písemně</w:t>
      </w:r>
      <w:r w:rsidRPr="009B301C">
        <w:rPr>
          <w:rFonts w:ascii="Arial" w:hAnsi="Arial" w:cs="Arial"/>
          <w:sz w:val="20"/>
          <w:szCs w:val="20"/>
        </w:rPr>
        <w:t xml:space="preserve"> </w:t>
      </w:r>
      <w:r w:rsidR="003A12A5" w:rsidRPr="009B301C">
        <w:rPr>
          <w:rFonts w:ascii="Arial" w:hAnsi="Arial" w:cs="Arial"/>
          <w:sz w:val="20"/>
          <w:szCs w:val="20"/>
        </w:rPr>
        <w:t>např.</w:t>
      </w:r>
      <w:r w:rsidRPr="009B301C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9B301C">
        <w:rPr>
          <w:rFonts w:ascii="Arial" w:hAnsi="Arial" w:cs="Arial"/>
          <w:sz w:val="20"/>
          <w:szCs w:val="20"/>
        </w:rPr>
        <w:t>mailovou</w:t>
      </w:r>
      <w:proofErr w:type="spellEnd"/>
      <w:r w:rsidRPr="009B301C">
        <w:rPr>
          <w:rFonts w:ascii="Arial" w:hAnsi="Arial" w:cs="Arial"/>
          <w:sz w:val="20"/>
          <w:szCs w:val="20"/>
        </w:rPr>
        <w:t xml:space="preserve"> zprávou nebo</w:t>
      </w:r>
      <w:r w:rsidR="003A12A5" w:rsidRPr="009B301C">
        <w:rPr>
          <w:rFonts w:ascii="Arial" w:hAnsi="Arial" w:cs="Arial"/>
          <w:sz w:val="20"/>
          <w:szCs w:val="20"/>
        </w:rPr>
        <w:t xml:space="preserve"> </w:t>
      </w:r>
      <w:r w:rsidRPr="009B301C">
        <w:rPr>
          <w:rFonts w:ascii="Arial" w:hAnsi="Arial" w:cs="Arial"/>
          <w:sz w:val="20"/>
          <w:szCs w:val="20"/>
        </w:rPr>
        <w:t>doporučeným dopisem u zhotovitele. V reklamaci musí být vady popsány.</w:t>
      </w:r>
    </w:p>
    <w:p w:rsidR="008709B4" w:rsidRPr="009B301C" w:rsidRDefault="008709B4">
      <w:pPr>
        <w:tabs>
          <w:tab w:val="left" w:pos="720"/>
        </w:tabs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0</w:t>
      </w:r>
      <w:r w:rsidRPr="009B301C">
        <w:rPr>
          <w:rFonts w:ascii="Arial" w:hAnsi="Arial" w:cs="Arial"/>
          <w:sz w:val="20"/>
          <w:szCs w:val="20"/>
        </w:rPr>
        <w:t>.5</w:t>
      </w:r>
      <w:r w:rsidRPr="009B301C">
        <w:rPr>
          <w:rFonts w:ascii="Arial" w:hAnsi="Arial" w:cs="Arial"/>
          <w:sz w:val="20"/>
          <w:szCs w:val="20"/>
        </w:rPr>
        <w:tab/>
        <w:t xml:space="preserve">Reklamaci lze uplatnit nejpozději do posledního dne záruční lhůty, přičemž i reklamace </w:t>
      </w:r>
      <w:r w:rsidRPr="009B301C">
        <w:rPr>
          <w:rFonts w:ascii="Arial" w:hAnsi="Arial" w:cs="Arial"/>
          <w:sz w:val="20"/>
          <w:szCs w:val="20"/>
        </w:rPr>
        <w:tab/>
        <w:t>odeslaná objednatelem v poslední den záruční lhůty se považuje za včas uplatněnou.</w:t>
      </w:r>
    </w:p>
    <w:p w:rsidR="008709B4" w:rsidRPr="009B301C" w:rsidRDefault="008709B4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0</w:t>
      </w:r>
      <w:r w:rsidRPr="009B301C">
        <w:rPr>
          <w:rFonts w:ascii="Arial" w:hAnsi="Arial" w:cs="Arial"/>
          <w:sz w:val="20"/>
          <w:szCs w:val="20"/>
        </w:rPr>
        <w:t>.</w:t>
      </w:r>
      <w:r w:rsidR="00FA0C6B" w:rsidRPr="009B301C">
        <w:rPr>
          <w:rFonts w:ascii="Arial" w:hAnsi="Arial" w:cs="Arial"/>
          <w:sz w:val="20"/>
          <w:szCs w:val="20"/>
        </w:rPr>
        <w:t>6</w:t>
      </w:r>
      <w:proofErr w:type="gramEnd"/>
      <w:r w:rsidRPr="009B301C">
        <w:rPr>
          <w:rFonts w:ascii="Arial" w:hAnsi="Arial" w:cs="Arial"/>
          <w:sz w:val="20"/>
          <w:szCs w:val="20"/>
        </w:rPr>
        <w:t>.</w:t>
      </w:r>
      <w:r w:rsidRPr="009B301C">
        <w:rPr>
          <w:rFonts w:ascii="Arial" w:hAnsi="Arial" w:cs="Arial"/>
          <w:sz w:val="20"/>
          <w:szCs w:val="20"/>
        </w:rPr>
        <w:tab/>
        <w:t xml:space="preserve">Objednatel má i přes sjednanou smluvní pokutu nárok na případnou náhradu škody. </w:t>
      </w:r>
    </w:p>
    <w:p w:rsidR="00951BEB" w:rsidRPr="009B301C" w:rsidRDefault="00951BEB">
      <w:pPr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8709B4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352299" w:rsidP="00FA0C6B">
      <w:pPr>
        <w:numPr>
          <w:ilvl w:val="0"/>
          <w:numId w:val="31"/>
        </w:num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9B301C">
        <w:rPr>
          <w:rFonts w:ascii="Arial" w:hAnsi="Arial" w:cs="Arial"/>
          <w:b/>
          <w:sz w:val="20"/>
          <w:szCs w:val="20"/>
        </w:rPr>
        <w:t>Zajištění plnění</w:t>
      </w:r>
    </w:p>
    <w:p w:rsidR="008709B4" w:rsidRPr="009B301C" w:rsidRDefault="008709B4">
      <w:pPr>
        <w:tabs>
          <w:tab w:val="left" w:pos="720"/>
        </w:tabs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1</w:t>
      </w:r>
      <w:r w:rsidRPr="009B301C">
        <w:rPr>
          <w:rFonts w:ascii="Arial" w:hAnsi="Arial" w:cs="Arial"/>
          <w:sz w:val="20"/>
          <w:szCs w:val="20"/>
        </w:rPr>
        <w:t>.1</w:t>
      </w:r>
      <w:r w:rsidRPr="009B301C">
        <w:rPr>
          <w:rFonts w:ascii="Arial" w:hAnsi="Arial" w:cs="Arial"/>
          <w:sz w:val="20"/>
          <w:szCs w:val="20"/>
        </w:rPr>
        <w:tab/>
        <w:t xml:space="preserve">Smluvní strany se zavazují z titulu neplnění výše uvedených závazků z této smlouvy zaplatit </w:t>
      </w:r>
      <w:r w:rsidRPr="009B301C">
        <w:rPr>
          <w:rFonts w:ascii="Arial" w:hAnsi="Arial" w:cs="Arial"/>
          <w:sz w:val="20"/>
          <w:szCs w:val="20"/>
        </w:rPr>
        <w:tab/>
        <w:t>oprávněné straně tyto smluvní pokuty:</w:t>
      </w:r>
    </w:p>
    <w:p w:rsidR="008709B4" w:rsidRPr="009B301C" w:rsidRDefault="008709B4" w:rsidP="009B301C">
      <w:pPr>
        <w:numPr>
          <w:ilvl w:val="0"/>
          <w:numId w:val="15"/>
        </w:numPr>
        <w:tabs>
          <w:tab w:val="clear" w:pos="1134"/>
          <w:tab w:val="num" w:pos="709"/>
          <w:tab w:val="left" w:pos="993"/>
        </w:tabs>
        <w:ind w:left="709" w:firstLine="2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 xml:space="preserve">Za prodlení zhotovitele s předáním provedeného díla bez vad a nedodělků, uhradí zhotovitel objednateli smluvní pokutu ve výši </w:t>
      </w:r>
      <w:r w:rsidR="00D71DEE" w:rsidRPr="009B301C">
        <w:rPr>
          <w:rFonts w:ascii="Arial" w:hAnsi="Arial" w:cs="Arial"/>
          <w:sz w:val="20"/>
          <w:szCs w:val="20"/>
        </w:rPr>
        <w:t>2</w:t>
      </w:r>
      <w:r w:rsidRPr="009B301C">
        <w:rPr>
          <w:rFonts w:ascii="Arial" w:hAnsi="Arial" w:cs="Arial"/>
          <w:sz w:val="20"/>
          <w:szCs w:val="20"/>
        </w:rPr>
        <w:t>.000,- Kč za každý den prodlení; tím není dotčeno případné právo objednatele na náhradu škody.</w:t>
      </w:r>
    </w:p>
    <w:p w:rsidR="008709B4" w:rsidRPr="009B301C" w:rsidRDefault="008709B4" w:rsidP="009B301C">
      <w:pPr>
        <w:numPr>
          <w:ilvl w:val="0"/>
          <w:numId w:val="15"/>
        </w:numPr>
        <w:tabs>
          <w:tab w:val="clear" w:pos="1134"/>
          <w:tab w:val="num" w:pos="709"/>
          <w:tab w:val="left" w:pos="993"/>
        </w:tabs>
        <w:ind w:left="709" w:firstLine="2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Za prodlení objednatele s úhradou faktury po lhůtě splatnosti uhradí objedn</w:t>
      </w:r>
      <w:r w:rsidR="00352299" w:rsidRPr="009B301C">
        <w:rPr>
          <w:rFonts w:ascii="Arial" w:hAnsi="Arial" w:cs="Arial"/>
          <w:sz w:val="20"/>
          <w:szCs w:val="20"/>
        </w:rPr>
        <w:t>atel smluvní pokutu ve výši 0,02</w:t>
      </w:r>
      <w:r w:rsidRPr="009B301C">
        <w:rPr>
          <w:rFonts w:ascii="Arial" w:hAnsi="Arial" w:cs="Arial"/>
          <w:sz w:val="20"/>
          <w:szCs w:val="20"/>
        </w:rPr>
        <w:t>% z celkové částky za každý den prodlení.</w:t>
      </w:r>
    </w:p>
    <w:p w:rsidR="000479FD" w:rsidRDefault="000479F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9B301C" w:rsidRPr="009B301C" w:rsidRDefault="009B301C" w:rsidP="009B301C">
      <w:pPr>
        <w:tabs>
          <w:tab w:val="left" w:pos="720"/>
        </w:tabs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</w:t>
      </w:r>
      <w:r>
        <w:rPr>
          <w:rFonts w:ascii="Arial" w:hAnsi="Arial" w:cs="Arial"/>
          <w:sz w:val="20"/>
          <w:szCs w:val="20"/>
        </w:rPr>
        <w:tab/>
        <w:t>Ukončení této smlouvy před předáním díla je možné písemnou dohodou nebo odstoupením od této smlouvy v případě podstatného porušení smlouvy kteroukoli ze smluvních stran.</w:t>
      </w:r>
    </w:p>
    <w:p w:rsidR="00951BEB" w:rsidRPr="009B301C" w:rsidRDefault="00951BEB" w:rsidP="00230DAB">
      <w:pPr>
        <w:keepNext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8709B4" w:rsidRPr="009B301C" w:rsidRDefault="009B301C" w:rsidP="009B301C">
      <w:pPr>
        <w:keepNext/>
        <w:numPr>
          <w:ilvl w:val="0"/>
          <w:numId w:val="31"/>
        </w:num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9B301C">
        <w:rPr>
          <w:rFonts w:ascii="Arial" w:hAnsi="Arial" w:cs="Arial"/>
          <w:b/>
          <w:sz w:val="20"/>
          <w:szCs w:val="20"/>
        </w:rPr>
        <w:t xml:space="preserve"> Závěrečná</w:t>
      </w:r>
      <w:r w:rsidR="008709B4" w:rsidRPr="009B301C">
        <w:rPr>
          <w:rFonts w:ascii="Arial" w:hAnsi="Arial" w:cs="Arial"/>
          <w:b/>
          <w:sz w:val="20"/>
          <w:szCs w:val="20"/>
        </w:rPr>
        <w:t xml:space="preserve"> u</w:t>
      </w:r>
      <w:r w:rsidRPr="009B301C">
        <w:rPr>
          <w:rFonts w:ascii="Arial" w:hAnsi="Arial" w:cs="Arial"/>
          <w:b/>
          <w:sz w:val="20"/>
          <w:szCs w:val="20"/>
        </w:rPr>
        <w:t>stanovení</w:t>
      </w:r>
    </w:p>
    <w:p w:rsidR="005B7AAF" w:rsidRPr="009B301C" w:rsidRDefault="005B7AAF">
      <w:pPr>
        <w:keepNext/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5B7AAF">
      <w:pPr>
        <w:keepNext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2</w:t>
      </w:r>
      <w:r w:rsidR="00352299" w:rsidRPr="009B301C">
        <w:rPr>
          <w:rFonts w:ascii="Arial" w:hAnsi="Arial" w:cs="Arial"/>
          <w:sz w:val="20"/>
          <w:szCs w:val="20"/>
        </w:rPr>
        <w:t>.1</w:t>
      </w:r>
      <w:r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 xml:space="preserve">Zhotovitel je podle ustanovení § 2 písm. e) zákona č. 320/2001 Sb., o finanční kontrole ve 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veřejné správě a o změně některých zákonů (zákon o finanční kontrole), ve znění pozdějších 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předpisů, osobou povinnou spolupůsobit při výkonu finanční kontroly prováděné v souvislosti </w:t>
      </w:r>
      <w:r w:rsidR="008709B4" w:rsidRPr="009B301C">
        <w:rPr>
          <w:rFonts w:ascii="Arial" w:hAnsi="Arial" w:cs="Arial"/>
          <w:sz w:val="20"/>
          <w:szCs w:val="20"/>
        </w:rPr>
        <w:tab/>
        <w:t>s úhradou zboží nebo služeb z veřejných výdajů.</w:t>
      </w:r>
    </w:p>
    <w:p w:rsidR="008709B4" w:rsidRPr="009B301C" w:rsidRDefault="008709B4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5B7AAF" w:rsidP="00FA0C6B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2</w:t>
      </w:r>
      <w:r w:rsidRPr="009B301C">
        <w:rPr>
          <w:rFonts w:ascii="Arial" w:hAnsi="Arial" w:cs="Arial"/>
          <w:sz w:val="20"/>
          <w:szCs w:val="20"/>
        </w:rPr>
        <w:t>.</w:t>
      </w:r>
      <w:r w:rsidR="00352299" w:rsidRPr="009B301C">
        <w:rPr>
          <w:rFonts w:ascii="Arial" w:hAnsi="Arial" w:cs="Arial"/>
          <w:sz w:val="20"/>
          <w:szCs w:val="20"/>
        </w:rPr>
        <w:t>2</w:t>
      </w:r>
      <w:r w:rsidR="008709B4" w:rsidRPr="009B301C">
        <w:rPr>
          <w:rFonts w:ascii="Arial" w:hAnsi="Arial" w:cs="Arial"/>
          <w:sz w:val="20"/>
          <w:szCs w:val="20"/>
        </w:rPr>
        <w:tab/>
      </w:r>
      <w:r w:rsidR="00FA0C6B" w:rsidRPr="009B301C">
        <w:rPr>
          <w:rFonts w:ascii="Arial" w:hAnsi="Arial" w:cs="Arial"/>
          <w:sz w:val="20"/>
          <w:szCs w:val="20"/>
        </w:rPr>
        <w:t>D</w:t>
      </w:r>
      <w:r w:rsidR="008709B4" w:rsidRPr="009B301C">
        <w:rPr>
          <w:rFonts w:ascii="Arial" w:hAnsi="Arial" w:cs="Arial"/>
          <w:sz w:val="20"/>
          <w:szCs w:val="20"/>
        </w:rPr>
        <w:t xml:space="preserve">ojde-li ke změně zákona o veřejných zakázkách nebo jiného </w:t>
      </w:r>
      <w:r w:rsidR="00FA0C6B" w:rsidRPr="009B301C">
        <w:rPr>
          <w:rFonts w:ascii="Arial" w:hAnsi="Arial" w:cs="Arial"/>
          <w:sz w:val="20"/>
          <w:szCs w:val="20"/>
        </w:rPr>
        <w:t xml:space="preserve">právního předpisu a kvůli této </w:t>
      </w:r>
      <w:r w:rsidR="008709B4" w:rsidRPr="009B301C">
        <w:rPr>
          <w:rFonts w:ascii="Arial" w:hAnsi="Arial" w:cs="Arial"/>
          <w:sz w:val="20"/>
          <w:szCs w:val="20"/>
        </w:rPr>
        <w:t>změně bude nezbytné změnit, doplnit či upravit tuto smlouvu, zavazují se smluv</w:t>
      </w:r>
      <w:r w:rsidR="00FA0C6B" w:rsidRPr="009B301C">
        <w:rPr>
          <w:rFonts w:ascii="Arial" w:hAnsi="Arial" w:cs="Arial"/>
          <w:sz w:val="20"/>
          <w:szCs w:val="20"/>
        </w:rPr>
        <w:t xml:space="preserve">ní strany </w:t>
      </w:r>
      <w:r w:rsidR="008709B4" w:rsidRPr="009B301C">
        <w:rPr>
          <w:rFonts w:ascii="Arial" w:hAnsi="Arial" w:cs="Arial"/>
          <w:sz w:val="20"/>
          <w:szCs w:val="20"/>
        </w:rPr>
        <w:t>provést tuto změnu, doplnění či úpravu po vzájemné</w:t>
      </w:r>
      <w:r w:rsidR="00FA0C6B" w:rsidRPr="009B301C">
        <w:rPr>
          <w:rFonts w:ascii="Arial" w:hAnsi="Arial" w:cs="Arial"/>
          <w:sz w:val="20"/>
          <w:szCs w:val="20"/>
        </w:rPr>
        <w:t xml:space="preserve"> dohodě tak, aby znění smlouvy </w:t>
      </w:r>
      <w:r w:rsidR="008709B4" w:rsidRPr="009B301C">
        <w:rPr>
          <w:rFonts w:ascii="Arial" w:hAnsi="Arial" w:cs="Arial"/>
          <w:sz w:val="20"/>
          <w:szCs w:val="20"/>
        </w:rPr>
        <w:t>odpovídalo platným právním předpisům.</w:t>
      </w: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5B7AAF" w:rsidP="0035229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2</w:t>
      </w:r>
      <w:r w:rsidRPr="009B301C">
        <w:rPr>
          <w:rFonts w:ascii="Arial" w:hAnsi="Arial" w:cs="Arial"/>
          <w:sz w:val="20"/>
          <w:szCs w:val="20"/>
        </w:rPr>
        <w:t>.</w:t>
      </w:r>
      <w:r w:rsidR="00352299" w:rsidRPr="009B301C">
        <w:rPr>
          <w:rFonts w:ascii="Arial" w:hAnsi="Arial" w:cs="Arial"/>
          <w:sz w:val="20"/>
          <w:szCs w:val="20"/>
        </w:rPr>
        <w:t>3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Tato smlouva může být měněna </w:t>
      </w:r>
      <w:r w:rsidR="00352299" w:rsidRPr="009B301C">
        <w:rPr>
          <w:rFonts w:ascii="Arial" w:hAnsi="Arial" w:cs="Arial"/>
          <w:sz w:val="20"/>
          <w:szCs w:val="20"/>
        </w:rPr>
        <w:t xml:space="preserve">výlučně jen </w:t>
      </w:r>
      <w:r w:rsidR="008709B4" w:rsidRPr="009B301C">
        <w:rPr>
          <w:rFonts w:ascii="Arial" w:hAnsi="Arial" w:cs="Arial"/>
          <w:sz w:val="20"/>
          <w:szCs w:val="20"/>
        </w:rPr>
        <w:t>písemnými dodatky, podepsanými oběma smluvními stranami.</w:t>
      </w: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5B7AAF" w:rsidP="0035229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2</w:t>
      </w:r>
      <w:r w:rsidRPr="009B301C">
        <w:rPr>
          <w:rFonts w:ascii="Arial" w:hAnsi="Arial" w:cs="Arial"/>
          <w:sz w:val="20"/>
          <w:szCs w:val="20"/>
        </w:rPr>
        <w:t>.</w:t>
      </w:r>
      <w:r w:rsidR="00352299" w:rsidRPr="009B301C">
        <w:rPr>
          <w:rFonts w:ascii="Arial" w:hAnsi="Arial" w:cs="Arial"/>
          <w:sz w:val="20"/>
          <w:szCs w:val="20"/>
        </w:rPr>
        <w:t>4</w:t>
      </w:r>
      <w:r w:rsidR="008709B4" w:rsidRPr="009B301C">
        <w:rPr>
          <w:rFonts w:ascii="Arial" w:hAnsi="Arial" w:cs="Arial"/>
          <w:sz w:val="20"/>
          <w:szCs w:val="20"/>
        </w:rPr>
        <w:tab/>
        <w:t>Návrh této smlouvy je vyhotoven ve dvou výtiscích, z nichž každá strana obdrží po jednom.</w:t>
      </w:r>
      <w:r w:rsidR="00352299" w:rsidRPr="009B301C">
        <w:rPr>
          <w:rFonts w:ascii="Arial" w:hAnsi="Arial" w:cs="Arial"/>
          <w:sz w:val="20"/>
          <w:szCs w:val="20"/>
        </w:rPr>
        <w:t xml:space="preserve"> Přijetí návrhu této smlouvy s dodatkem nebo odchylkou se vylučuje.</w:t>
      </w:r>
    </w:p>
    <w:p w:rsidR="005B7AAF" w:rsidRPr="009B301C" w:rsidRDefault="005B7AAF">
      <w:pPr>
        <w:jc w:val="both"/>
        <w:rPr>
          <w:rFonts w:ascii="Arial" w:hAnsi="Arial" w:cs="Arial"/>
          <w:sz w:val="20"/>
          <w:szCs w:val="20"/>
        </w:rPr>
      </w:pPr>
    </w:p>
    <w:p w:rsidR="00012172" w:rsidRDefault="00012172" w:rsidP="005B7AAF">
      <w:pPr>
        <w:pStyle w:val="Textvbloku1"/>
        <w:tabs>
          <w:tab w:val="clear" w:pos="1080"/>
          <w:tab w:val="clear" w:pos="2250"/>
          <w:tab w:val="left" w:pos="717"/>
        </w:tabs>
        <w:ind w:left="709" w:right="0" w:hanging="709"/>
        <w:rPr>
          <w:rFonts w:ascii="Arial" w:hAnsi="Arial" w:cs="Arial"/>
          <w:color w:val="auto"/>
          <w:sz w:val="20"/>
          <w:lang w:eastAsia="cs-CZ"/>
        </w:rPr>
      </w:pPr>
    </w:p>
    <w:p w:rsidR="0036568F" w:rsidRDefault="0036568F" w:rsidP="005B7AAF">
      <w:pPr>
        <w:pStyle w:val="Textvbloku1"/>
        <w:tabs>
          <w:tab w:val="clear" w:pos="1080"/>
          <w:tab w:val="clear" w:pos="2250"/>
          <w:tab w:val="left" w:pos="717"/>
        </w:tabs>
        <w:ind w:left="709" w:right="0" w:hanging="709"/>
        <w:rPr>
          <w:rFonts w:ascii="Arial" w:hAnsi="Arial" w:cs="Arial"/>
          <w:color w:val="auto"/>
          <w:sz w:val="20"/>
          <w:lang w:eastAsia="cs-CZ"/>
        </w:rPr>
      </w:pPr>
    </w:p>
    <w:p w:rsidR="005B7AAF" w:rsidRPr="009B301C" w:rsidRDefault="005B7AAF" w:rsidP="005B7AAF">
      <w:pPr>
        <w:pStyle w:val="Textvbloku1"/>
        <w:tabs>
          <w:tab w:val="clear" w:pos="1080"/>
          <w:tab w:val="clear" w:pos="2250"/>
          <w:tab w:val="left" w:pos="717"/>
        </w:tabs>
        <w:ind w:left="709" w:right="0" w:hanging="709"/>
        <w:rPr>
          <w:rFonts w:ascii="Arial" w:hAnsi="Arial" w:cs="Arial"/>
          <w:color w:val="auto"/>
          <w:sz w:val="20"/>
          <w:lang w:eastAsia="cs-CZ"/>
        </w:rPr>
      </w:pPr>
      <w:r w:rsidRPr="009B301C">
        <w:rPr>
          <w:rFonts w:ascii="Arial" w:hAnsi="Arial" w:cs="Arial"/>
          <w:color w:val="auto"/>
          <w:sz w:val="20"/>
          <w:lang w:eastAsia="cs-CZ"/>
        </w:rPr>
        <w:lastRenderedPageBreak/>
        <w:t>1</w:t>
      </w:r>
      <w:r w:rsidR="00FA0C6B" w:rsidRPr="009B301C">
        <w:rPr>
          <w:rFonts w:ascii="Arial" w:hAnsi="Arial" w:cs="Arial"/>
          <w:color w:val="auto"/>
          <w:sz w:val="20"/>
          <w:lang w:eastAsia="cs-CZ"/>
        </w:rPr>
        <w:t>2</w:t>
      </w:r>
      <w:r w:rsidRPr="009B301C">
        <w:rPr>
          <w:rFonts w:ascii="Arial" w:hAnsi="Arial" w:cs="Arial"/>
          <w:color w:val="auto"/>
          <w:sz w:val="20"/>
          <w:lang w:eastAsia="cs-CZ"/>
        </w:rPr>
        <w:t>.</w:t>
      </w:r>
      <w:r w:rsidR="00352299" w:rsidRPr="009B301C">
        <w:rPr>
          <w:rFonts w:ascii="Arial" w:hAnsi="Arial" w:cs="Arial"/>
          <w:color w:val="auto"/>
          <w:sz w:val="20"/>
          <w:lang w:eastAsia="cs-CZ"/>
        </w:rPr>
        <w:t>5</w:t>
      </w:r>
      <w:r w:rsidRPr="009B301C">
        <w:rPr>
          <w:rFonts w:ascii="Arial" w:hAnsi="Arial" w:cs="Arial"/>
          <w:color w:val="auto"/>
          <w:sz w:val="20"/>
          <w:lang w:eastAsia="cs-CZ"/>
        </w:rPr>
        <w:tab/>
        <w:t xml:space="preserve">Osoby podepisující tuto smlouvu svým podpisem stvrzují platnost oprávnění zastupovat smluvní stranu. </w:t>
      </w:r>
    </w:p>
    <w:p w:rsidR="00081D84" w:rsidRDefault="00081D84">
      <w:pPr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5B7AAF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2</w:t>
      </w:r>
      <w:r w:rsidRPr="009B301C">
        <w:rPr>
          <w:rFonts w:ascii="Arial" w:hAnsi="Arial" w:cs="Arial"/>
          <w:sz w:val="20"/>
          <w:szCs w:val="20"/>
        </w:rPr>
        <w:t>.</w:t>
      </w:r>
      <w:r w:rsidR="00352299" w:rsidRPr="009B301C">
        <w:rPr>
          <w:rFonts w:ascii="Arial" w:hAnsi="Arial" w:cs="Arial"/>
          <w:sz w:val="20"/>
          <w:szCs w:val="20"/>
        </w:rPr>
        <w:t>6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Všechny vztahy neupravené mezi smluvními stranami touto smlouvu se budou řídit </w:t>
      </w:r>
      <w:r w:rsidR="008709B4" w:rsidRPr="009B301C">
        <w:rPr>
          <w:rFonts w:ascii="Arial" w:hAnsi="Arial" w:cs="Arial"/>
          <w:sz w:val="20"/>
          <w:szCs w:val="20"/>
        </w:rPr>
        <w:tab/>
        <w:t xml:space="preserve">příslušnými ustanoveními </w:t>
      </w:r>
      <w:r w:rsidR="00CD16F4" w:rsidRPr="009B301C">
        <w:rPr>
          <w:rFonts w:ascii="Arial" w:hAnsi="Arial" w:cs="Arial"/>
          <w:sz w:val="20"/>
          <w:szCs w:val="20"/>
        </w:rPr>
        <w:t>občanského zákoníku</w:t>
      </w:r>
      <w:r w:rsidR="008709B4" w:rsidRPr="009B301C">
        <w:rPr>
          <w:rFonts w:ascii="Arial" w:hAnsi="Arial" w:cs="Arial"/>
          <w:sz w:val="20"/>
          <w:szCs w:val="20"/>
        </w:rPr>
        <w:t>.</w:t>
      </w:r>
    </w:p>
    <w:p w:rsidR="00C327C0" w:rsidRDefault="00C327C0" w:rsidP="00F214F6">
      <w:pPr>
        <w:ind w:left="708" w:hanging="708"/>
        <w:jc w:val="both"/>
        <w:rPr>
          <w:rFonts w:ascii="Arial" w:hAnsi="Arial" w:cs="Arial"/>
          <w:sz w:val="20"/>
          <w:szCs w:val="20"/>
        </w:rPr>
      </w:pPr>
    </w:p>
    <w:p w:rsidR="00CD16F4" w:rsidRPr="009B301C" w:rsidRDefault="005B7AAF" w:rsidP="00F214F6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2</w:t>
      </w:r>
      <w:r w:rsidRPr="009B301C">
        <w:rPr>
          <w:rFonts w:ascii="Arial" w:hAnsi="Arial" w:cs="Arial"/>
          <w:sz w:val="20"/>
          <w:szCs w:val="20"/>
        </w:rPr>
        <w:t>.</w:t>
      </w:r>
      <w:r w:rsidR="00352299" w:rsidRPr="009B301C">
        <w:rPr>
          <w:rFonts w:ascii="Arial" w:hAnsi="Arial" w:cs="Arial"/>
          <w:sz w:val="20"/>
          <w:szCs w:val="20"/>
        </w:rPr>
        <w:t>7</w:t>
      </w:r>
      <w:r w:rsidR="008709B4" w:rsidRPr="009B301C">
        <w:rPr>
          <w:rFonts w:ascii="Arial" w:hAnsi="Arial" w:cs="Arial"/>
          <w:sz w:val="20"/>
          <w:szCs w:val="20"/>
        </w:rPr>
        <w:tab/>
        <w:t>Zhotovitel je návrhem této smlouvy vázán po dobu zad</w:t>
      </w:r>
      <w:r w:rsidR="009D0A3B" w:rsidRPr="009B301C">
        <w:rPr>
          <w:rFonts w:ascii="Arial" w:hAnsi="Arial" w:cs="Arial"/>
          <w:sz w:val="20"/>
          <w:szCs w:val="20"/>
        </w:rPr>
        <w:t>ávací lhůty zadávacího řízení o</w:t>
      </w:r>
      <w:r w:rsidR="00F214F6" w:rsidRPr="009B301C">
        <w:rPr>
          <w:rFonts w:ascii="Arial" w:hAnsi="Arial" w:cs="Arial"/>
          <w:sz w:val="20"/>
          <w:szCs w:val="20"/>
        </w:rPr>
        <w:t> </w:t>
      </w:r>
      <w:r w:rsidR="008709B4" w:rsidRPr="009B301C">
        <w:rPr>
          <w:rFonts w:ascii="Arial" w:hAnsi="Arial" w:cs="Arial"/>
          <w:sz w:val="20"/>
          <w:szCs w:val="20"/>
        </w:rPr>
        <w:t xml:space="preserve">veřejnou zakázku: </w:t>
      </w:r>
      <w:r w:rsidR="009D00D8" w:rsidRPr="009D00D8">
        <w:rPr>
          <w:rFonts w:ascii="Arial" w:hAnsi="Arial" w:cs="Arial"/>
          <w:sz w:val="20"/>
          <w:szCs w:val="20"/>
        </w:rPr>
        <w:t>Zpracování projektové dokumentace včetně činností za účelem vyřízení příslušných povolení pro stavbu „Modernizace objektu Dolina v areálu Kempu Lučina</w:t>
      </w:r>
      <w:r w:rsidR="00E71649" w:rsidRPr="00E71649">
        <w:rPr>
          <w:rFonts w:ascii="Arial" w:hAnsi="Arial" w:cs="Arial"/>
          <w:sz w:val="20"/>
          <w:szCs w:val="20"/>
        </w:rPr>
        <w:t>“</w:t>
      </w:r>
      <w:r w:rsidR="00CD16F4" w:rsidRPr="009B301C">
        <w:rPr>
          <w:rFonts w:ascii="Arial" w:hAnsi="Arial" w:cs="Arial"/>
          <w:sz w:val="20"/>
          <w:szCs w:val="20"/>
        </w:rPr>
        <w:t>.</w:t>
      </w:r>
    </w:p>
    <w:p w:rsidR="008709B4" w:rsidRPr="009B301C" w:rsidRDefault="008709B4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8709B4" w:rsidRPr="009B301C" w:rsidRDefault="005B7AAF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1</w:t>
      </w:r>
      <w:r w:rsidR="00FA0C6B" w:rsidRPr="009B301C">
        <w:rPr>
          <w:rFonts w:ascii="Arial" w:hAnsi="Arial" w:cs="Arial"/>
          <w:sz w:val="20"/>
          <w:szCs w:val="20"/>
        </w:rPr>
        <w:t>2</w:t>
      </w:r>
      <w:r w:rsidRPr="009B301C">
        <w:rPr>
          <w:rFonts w:ascii="Arial" w:hAnsi="Arial" w:cs="Arial"/>
          <w:sz w:val="20"/>
          <w:szCs w:val="20"/>
        </w:rPr>
        <w:t>.</w:t>
      </w:r>
      <w:r w:rsidR="00352299" w:rsidRPr="009B301C">
        <w:rPr>
          <w:rFonts w:ascii="Arial" w:hAnsi="Arial" w:cs="Arial"/>
          <w:sz w:val="20"/>
          <w:szCs w:val="20"/>
        </w:rPr>
        <w:t>8</w:t>
      </w:r>
      <w:r w:rsidR="008709B4"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b/>
          <w:sz w:val="20"/>
          <w:szCs w:val="20"/>
        </w:rPr>
        <w:t>Doložka platnosti právního úkonu</w:t>
      </w:r>
      <w:r w:rsidR="008709B4" w:rsidRPr="009B301C">
        <w:rPr>
          <w:rFonts w:ascii="Arial" w:hAnsi="Arial" w:cs="Arial"/>
          <w:sz w:val="20"/>
          <w:szCs w:val="20"/>
        </w:rPr>
        <w:t xml:space="preserve"> dle § 41 zákona č. 128/2000 Sb., o obcích: </w:t>
      </w:r>
    </w:p>
    <w:p w:rsidR="008709B4" w:rsidRPr="009B301C" w:rsidRDefault="008709B4">
      <w:pPr>
        <w:ind w:left="705"/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 xml:space="preserve">a) Výzva k podání nabídek byla zveřejněna na základě rozhodnutí </w:t>
      </w:r>
      <w:r w:rsidR="00815C56">
        <w:rPr>
          <w:rFonts w:ascii="Arial" w:hAnsi="Arial" w:cs="Arial"/>
          <w:sz w:val="20"/>
          <w:szCs w:val="20"/>
        </w:rPr>
        <w:t>R</w:t>
      </w:r>
      <w:r w:rsidRPr="009B301C">
        <w:rPr>
          <w:rFonts w:ascii="Arial" w:hAnsi="Arial" w:cs="Arial"/>
          <w:sz w:val="20"/>
          <w:szCs w:val="20"/>
        </w:rPr>
        <w:t xml:space="preserve">ady obce </w:t>
      </w:r>
      <w:r w:rsidR="00815C56">
        <w:rPr>
          <w:rFonts w:ascii="Arial" w:hAnsi="Arial" w:cs="Arial"/>
          <w:sz w:val="20"/>
          <w:szCs w:val="20"/>
        </w:rPr>
        <w:t xml:space="preserve">Lučina </w:t>
      </w:r>
      <w:r w:rsidRPr="009B301C">
        <w:rPr>
          <w:rFonts w:ascii="Arial" w:hAnsi="Arial" w:cs="Arial"/>
          <w:sz w:val="20"/>
          <w:szCs w:val="20"/>
        </w:rPr>
        <w:t>č</w:t>
      </w:r>
      <w:r w:rsidR="0000702D" w:rsidRPr="009B301C">
        <w:rPr>
          <w:rFonts w:ascii="Arial" w:hAnsi="Arial" w:cs="Arial"/>
          <w:sz w:val="20"/>
          <w:szCs w:val="20"/>
        </w:rPr>
        <w:t>.</w:t>
      </w:r>
      <w:r w:rsidR="00815C56">
        <w:rPr>
          <w:rFonts w:ascii="Arial" w:hAnsi="Arial" w:cs="Arial"/>
          <w:sz w:val="20"/>
          <w:szCs w:val="20"/>
        </w:rPr>
        <w:t xml:space="preserve"> </w:t>
      </w:r>
      <w:r w:rsidR="00E71649">
        <w:rPr>
          <w:rFonts w:ascii="Arial" w:hAnsi="Arial" w:cs="Arial"/>
          <w:sz w:val="20"/>
          <w:szCs w:val="20"/>
        </w:rPr>
        <w:t>0</w:t>
      </w:r>
      <w:r w:rsidR="00C569EA">
        <w:rPr>
          <w:rFonts w:ascii="Arial" w:hAnsi="Arial" w:cs="Arial"/>
          <w:sz w:val="20"/>
          <w:szCs w:val="20"/>
        </w:rPr>
        <w:t>4</w:t>
      </w:r>
      <w:r w:rsidR="0000702D" w:rsidRPr="00A41E45">
        <w:rPr>
          <w:rFonts w:ascii="Arial" w:hAnsi="Arial" w:cs="Arial"/>
          <w:sz w:val="20"/>
          <w:szCs w:val="20"/>
        </w:rPr>
        <w:t>/RO/</w:t>
      </w:r>
      <w:r w:rsidR="00C569EA">
        <w:rPr>
          <w:rFonts w:ascii="Arial" w:hAnsi="Arial" w:cs="Arial"/>
          <w:sz w:val="20"/>
          <w:szCs w:val="20"/>
        </w:rPr>
        <w:t>99</w:t>
      </w:r>
      <w:r w:rsidR="00A41E45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C569EA">
        <w:rPr>
          <w:rFonts w:ascii="Arial" w:hAnsi="Arial" w:cs="Arial"/>
          <w:sz w:val="20"/>
          <w:szCs w:val="20"/>
        </w:rPr>
        <w:t>29</w:t>
      </w:r>
      <w:r w:rsidR="00A41E45">
        <w:rPr>
          <w:rFonts w:ascii="Arial" w:hAnsi="Arial" w:cs="Arial"/>
          <w:sz w:val="20"/>
          <w:szCs w:val="20"/>
        </w:rPr>
        <w:t>.</w:t>
      </w:r>
      <w:r w:rsidR="00C569EA">
        <w:rPr>
          <w:rFonts w:ascii="Arial" w:hAnsi="Arial" w:cs="Arial"/>
          <w:sz w:val="20"/>
          <w:szCs w:val="20"/>
        </w:rPr>
        <w:t>8</w:t>
      </w:r>
      <w:r w:rsidR="00A41E45">
        <w:rPr>
          <w:rFonts w:ascii="Arial" w:hAnsi="Arial" w:cs="Arial"/>
          <w:sz w:val="20"/>
          <w:szCs w:val="20"/>
        </w:rPr>
        <w:t>.20</w:t>
      </w:r>
      <w:r w:rsidR="00310AA7">
        <w:rPr>
          <w:rFonts w:ascii="Arial" w:hAnsi="Arial" w:cs="Arial"/>
          <w:sz w:val="20"/>
          <w:szCs w:val="20"/>
        </w:rPr>
        <w:t>2</w:t>
      </w:r>
      <w:r w:rsidR="00E71649">
        <w:rPr>
          <w:rFonts w:ascii="Arial" w:hAnsi="Arial" w:cs="Arial"/>
          <w:sz w:val="20"/>
          <w:szCs w:val="20"/>
        </w:rPr>
        <w:t>2</w:t>
      </w:r>
      <w:proofErr w:type="gramEnd"/>
      <w:r w:rsidR="0000702D" w:rsidRPr="009B301C">
        <w:rPr>
          <w:rFonts w:ascii="Arial" w:hAnsi="Arial" w:cs="Arial"/>
          <w:sz w:val="20"/>
          <w:szCs w:val="20"/>
        </w:rPr>
        <w:t xml:space="preserve"> </w:t>
      </w:r>
      <w:r w:rsidRPr="009B301C">
        <w:rPr>
          <w:rFonts w:ascii="Arial" w:hAnsi="Arial" w:cs="Arial"/>
          <w:sz w:val="20"/>
          <w:szCs w:val="20"/>
        </w:rPr>
        <w:t xml:space="preserve">na úřední desce a dále způsobem umožňujícím dálkový přístup na adrese </w:t>
      </w:r>
      <w:r w:rsidRPr="009B301C">
        <w:rPr>
          <w:rFonts w:ascii="Arial" w:hAnsi="Arial" w:cs="Arial"/>
          <w:sz w:val="20"/>
          <w:szCs w:val="20"/>
        </w:rPr>
        <w:tab/>
        <w:t>http://www.lucina.cz/.</w:t>
      </w:r>
    </w:p>
    <w:p w:rsidR="00D67D04" w:rsidRPr="009B301C" w:rsidRDefault="008709B4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9B301C">
        <w:rPr>
          <w:rFonts w:ascii="Arial" w:hAnsi="Arial" w:cs="Arial"/>
          <w:color w:val="0000FF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 xml:space="preserve">b) o uzavření této smlouvy rozhodla </w:t>
      </w:r>
      <w:r w:rsidR="00C327C0">
        <w:rPr>
          <w:rFonts w:ascii="Arial" w:hAnsi="Arial" w:cs="Arial"/>
          <w:sz w:val="20"/>
          <w:szCs w:val="20"/>
        </w:rPr>
        <w:t>R</w:t>
      </w:r>
      <w:r w:rsidRPr="009B301C">
        <w:rPr>
          <w:rFonts w:ascii="Arial" w:hAnsi="Arial" w:cs="Arial"/>
          <w:sz w:val="20"/>
          <w:szCs w:val="20"/>
        </w:rPr>
        <w:t xml:space="preserve">ada obce Lučina usnesením </w:t>
      </w:r>
      <w:proofErr w:type="gramStart"/>
      <w:r w:rsidRPr="009B301C">
        <w:rPr>
          <w:rFonts w:ascii="Arial" w:hAnsi="Arial" w:cs="Arial"/>
          <w:sz w:val="20"/>
          <w:szCs w:val="20"/>
        </w:rPr>
        <w:t xml:space="preserve">č. </w:t>
      </w:r>
      <w:r w:rsidR="00995BEB">
        <w:rPr>
          <w:rFonts w:ascii="Arial" w:hAnsi="Arial" w:cs="Arial"/>
          <w:sz w:val="20"/>
          <w:szCs w:val="20"/>
        </w:rPr>
        <w:t xml:space="preserve">   </w:t>
      </w:r>
      <w:r w:rsidR="0000702D" w:rsidRPr="009B301C">
        <w:rPr>
          <w:rFonts w:ascii="Arial" w:hAnsi="Arial" w:cs="Arial"/>
          <w:sz w:val="20"/>
          <w:szCs w:val="20"/>
        </w:rPr>
        <w:t>/RO/</w:t>
      </w:r>
      <w:proofErr w:type="gramEnd"/>
      <w:r w:rsidR="00995BEB">
        <w:rPr>
          <w:rFonts w:ascii="Arial" w:hAnsi="Arial" w:cs="Arial"/>
          <w:sz w:val="20"/>
          <w:szCs w:val="20"/>
        </w:rPr>
        <w:t xml:space="preserve">  </w:t>
      </w:r>
      <w:r w:rsidR="0000702D" w:rsidRPr="009B301C">
        <w:rPr>
          <w:rFonts w:ascii="Arial" w:hAnsi="Arial" w:cs="Arial"/>
          <w:sz w:val="20"/>
          <w:szCs w:val="20"/>
        </w:rPr>
        <w:t xml:space="preserve"> .</w:t>
      </w:r>
      <w:r w:rsidR="0000702D" w:rsidRPr="009B301C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951BEB" w:rsidRDefault="00951BEB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C327C0" w:rsidRPr="009B301C" w:rsidRDefault="00C327C0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785062" w:rsidRDefault="00785062">
      <w:pPr>
        <w:jc w:val="both"/>
        <w:rPr>
          <w:rFonts w:ascii="Arial" w:hAnsi="Arial" w:cs="Arial"/>
          <w:sz w:val="20"/>
          <w:szCs w:val="20"/>
        </w:rPr>
      </w:pPr>
    </w:p>
    <w:p w:rsidR="00C327C0" w:rsidRDefault="00C327C0">
      <w:pPr>
        <w:jc w:val="both"/>
        <w:rPr>
          <w:rFonts w:ascii="Arial" w:hAnsi="Arial" w:cs="Arial"/>
          <w:sz w:val="20"/>
          <w:szCs w:val="20"/>
        </w:rPr>
      </w:pPr>
    </w:p>
    <w:p w:rsidR="00C327C0" w:rsidRPr="009B301C" w:rsidRDefault="00C327C0">
      <w:pPr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Objednatel:</w:t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  <w:t>Zhotovitel:</w:t>
      </w:r>
    </w:p>
    <w:p w:rsidR="00C327C0" w:rsidRDefault="00C327C0">
      <w:pPr>
        <w:jc w:val="both"/>
        <w:rPr>
          <w:rFonts w:ascii="Arial" w:hAnsi="Arial" w:cs="Arial"/>
          <w:sz w:val="20"/>
          <w:szCs w:val="20"/>
        </w:rPr>
      </w:pPr>
    </w:p>
    <w:p w:rsidR="00C327C0" w:rsidRDefault="00C327C0">
      <w:pPr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V Lučině, dne …………………</w:t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9B301C">
        <w:rPr>
          <w:rFonts w:ascii="Arial" w:hAnsi="Arial" w:cs="Arial"/>
          <w:sz w:val="20"/>
          <w:szCs w:val="20"/>
        </w:rPr>
        <w:tab/>
        <w:t>V …….…</w:t>
      </w:r>
      <w:r w:rsidR="00995BEB">
        <w:rPr>
          <w:rFonts w:ascii="Arial" w:hAnsi="Arial" w:cs="Arial"/>
          <w:sz w:val="20"/>
          <w:szCs w:val="20"/>
        </w:rPr>
        <w:t>…….</w:t>
      </w:r>
      <w:r w:rsidRPr="009B301C">
        <w:rPr>
          <w:rFonts w:ascii="Arial" w:hAnsi="Arial" w:cs="Arial"/>
          <w:sz w:val="20"/>
          <w:szCs w:val="20"/>
        </w:rPr>
        <w:t xml:space="preserve">…. </w:t>
      </w:r>
      <w:proofErr w:type="gramStart"/>
      <w:r w:rsidRPr="009B301C">
        <w:rPr>
          <w:rFonts w:ascii="Arial" w:hAnsi="Arial" w:cs="Arial"/>
          <w:sz w:val="20"/>
          <w:szCs w:val="20"/>
        </w:rPr>
        <w:t>dne</w:t>
      </w:r>
      <w:proofErr w:type="gramEnd"/>
      <w:r w:rsidRPr="009B301C">
        <w:rPr>
          <w:rFonts w:ascii="Arial" w:hAnsi="Arial" w:cs="Arial"/>
          <w:sz w:val="20"/>
          <w:szCs w:val="20"/>
        </w:rPr>
        <w:t xml:space="preserve"> …………………</w:t>
      </w: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</w:p>
    <w:p w:rsidR="003A12A5" w:rsidRPr="009B301C" w:rsidRDefault="003A12A5">
      <w:pPr>
        <w:jc w:val="both"/>
        <w:rPr>
          <w:rFonts w:ascii="Arial" w:hAnsi="Arial" w:cs="Arial"/>
          <w:sz w:val="20"/>
          <w:szCs w:val="20"/>
        </w:rPr>
      </w:pPr>
    </w:p>
    <w:p w:rsidR="003A12A5" w:rsidRPr="009B301C" w:rsidRDefault="003A12A5">
      <w:pPr>
        <w:jc w:val="both"/>
        <w:rPr>
          <w:rFonts w:ascii="Arial" w:hAnsi="Arial" w:cs="Arial"/>
          <w:sz w:val="20"/>
          <w:szCs w:val="20"/>
        </w:rPr>
      </w:pPr>
    </w:p>
    <w:p w:rsidR="003A12A5" w:rsidRPr="009B301C" w:rsidRDefault="003A12A5">
      <w:pPr>
        <w:jc w:val="both"/>
        <w:rPr>
          <w:rFonts w:ascii="Arial" w:hAnsi="Arial" w:cs="Arial"/>
          <w:sz w:val="20"/>
          <w:szCs w:val="20"/>
        </w:rPr>
      </w:pPr>
    </w:p>
    <w:p w:rsidR="008709B4" w:rsidRPr="009B301C" w:rsidRDefault="003A12A5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>…………</w:t>
      </w:r>
      <w:r w:rsidR="008709B4" w:rsidRPr="009B301C">
        <w:rPr>
          <w:rFonts w:ascii="Arial" w:hAnsi="Arial" w:cs="Arial"/>
          <w:sz w:val="20"/>
          <w:szCs w:val="20"/>
        </w:rPr>
        <w:t>………………………..</w:t>
      </w:r>
      <w:r w:rsidR="008709B4"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ab/>
        <w:t xml:space="preserve">              ………………………………..</w:t>
      </w:r>
    </w:p>
    <w:p w:rsidR="008709B4" w:rsidRPr="009B301C" w:rsidRDefault="008709B4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 xml:space="preserve">   </w:t>
      </w:r>
      <w:r w:rsidR="003A12A5" w:rsidRPr="009B301C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9B301C">
        <w:rPr>
          <w:rFonts w:ascii="Arial" w:hAnsi="Arial" w:cs="Arial"/>
          <w:sz w:val="20"/>
          <w:szCs w:val="20"/>
        </w:rPr>
        <w:t>Obec  L u č i n a</w:t>
      </w:r>
      <w:proofErr w:type="gramEnd"/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</w:r>
      <w:r w:rsidRPr="009B301C">
        <w:rPr>
          <w:rFonts w:ascii="Arial" w:hAnsi="Arial" w:cs="Arial"/>
          <w:sz w:val="20"/>
          <w:szCs w:val="20"/>
        </w:rPr>
        <w:tab/>
        <w:t xml:space="preserve">     </w:t>
      </w:r>
      <w:r w:rsidRPr="009B301C">
        <w:rPr>
          <w:rFonts w:ascii="Arial" w:hAnsi="Arial" w:cs="Arial"/>
          <w:sz w:val="20"/>
          <w:szCs w:val="20"/>
        </w:rPr>
        <w:tab/>
        <w:t xml:space="preserve">      </w:t>
      </w:r>
      <w:r w:rsidR="00995BEB">
        <w:rPr>
          <w:rFonts w:ascii="Arial" w:hAnsi="Arial" w:cs="Arial"/>
          <w:sz w:val="20"/>
          <w:szCs w:val="20"/>
        </w:rPr>
        <w:t xml:space="preserve">            </w:t>
      </w:r>
      <w:r w:rsidRPr="009B301C">
        <w:rPr>
          <w:rFonts w:ascii="Arial" w:hAnsi="Arial" w:cs="Arial"/>
          <w:sz w:val="20"/>
          <w:szCs w:val="20"/>
        </w:rPr>
        <w:t xml:space="preserve">  </w:t>
      </w:r>
    </w:p>
    <w:p w:rsidR="008709B4" w:rsidRPr="009B301C" w:rsidRDefault="003C7DDF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 xml:space="preserve">    </w:t>
      </w:r>
      <w:r w:rsidR="00951BEB" w:rsidRPr="009B301C">
        <w:rPr>
          <w:rFonts w:ascii="Arial" w:hAnsi="Arial" w:cs="Arial"/>
          <w:sz w:val="20"/>
          <w:szCs w:val="20"/>
        </w:rPr>
        <w:t>Ing. Dagmar Veselá</w:t>
      </w:r>
      <w:r w:rsidR="008709B4" w:rsidRPr="009B301C">
        <w:rPr>
          <w:rFonts w:ascii="Arial" w:hAnsi="Arial" w:cs="Arial"/>
          <w:sz w:val="20"/>
          <w:szCs w:val="20"/>
        </w:rPr>
        <w:t xml:space="preserve">                         </w:t>
      </w:r>
      <w:r w:rsidR="008709B4"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ab/>
        <w:t xml:space="preserve">              </w:t>
      </w:r>
      <w:r w:rsidR="00995BEB">
        <w:rPr>
          <w:rFonts w:ascii="Arial" w:hAnsi="Arial" w:cs="Arial"/>
          <w:sz w:val="20"/>
          <w:szCs w:val="20"/>
        </w:rPr>
        <w:t xml:space="preserve">         </w:t>
      </w:r>
      <w:r w:rsidR="008709B4" w:rsidRPr="009B301C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8709B4" w:rsidRPr="003A3708" w:rsidRDefault="003C7DDF">
      <w:pPr>
        <w:jc w:val="both"/>
        <w:rPr>
          <w:rFonts w:ascii="Arial" w:hAnsi="Arial" w:cs="Arial"/>
          <w:sz w:val="20"/>
          <w:szCs w:val="20"/>
        </w:rPr>
      </w:pPr>
      <w:r w:rsidRPr="009B301C">
        <w:rPr>
          <w:rFonts w:ascii="Arial" w:hAnsi="Arial" w:cs="Arial"/>
          <w:sz w:val="20"/>
          <w:szCs w:val="20"/>
        </w:rPr>
        <w:t xml:space="preserve">       </w:t>
      </w:r>
      <w:r w:rsidR="003A12A5" w:rsidRPr="009B301C">
        <w:rPr>
          <w:rFonts w:ascii="Arial" w:hAnsi="Arial" w:cs="Arial"/>
          <w:sz w:val="20"/>
          <w:szCs w:val="20"/>
        </w:rPr>
        <w:t xml:space="preserve">    </w:t>
      </w:r>
      <w:r w:rsidRPr="009B301C">
        <w:rPr>
          <w:rFonts w:ascii="Arial" w:hAnsi="Arial" w:cs="Arial"/>
          <w:sz w:val="20"/>
          <w:szCs w:val="20"/>
        </w:rPr>
        <w:t xml:space="preserve"> starost</w:t>
      </w:r>
      <w:r w:rsidR="00951BEB" w:rsidRPr="009B301C">
        <w:rPr>
          <w:rFonts w:ascii="Arial" w:hAnsi="Arial" w:cs="Arial"/>
          <w:sz w:val="20"/>
          <w:szCs w:val="20"/>
        </w:rPr>
        <w:t>k</w:t>
      </w:r>
      <w:r w:rsidR="008709B4" w:rsidRPr="009B301C">
        <w:rPr>
          <w:rFonts w:ascii="Arial" w:hAnsi="Arial" w:cs="Arial"/>
          <w:sz w:val="20"/>
          <w:szCs w:val="20"/>
        </w:rPr>
        <w:t>a</w:t>
      </w:r>
      <w:r w:rsidR="008709B4"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ab/>
      </w:r>
      <w:r w:rsidR="008709B4" w:rsidRPr="009B301C">
        <w:rPr>
          <w:rFonts w:ascii="Arial" w:hAnsi="Arial" w:cs="Arial"/>
          <w:sz w:val="20"/>
          <w:szCs w:val="20"/>
        </w:rPr>
        <w:tab/>
      </w:r>
      <w:r w:rsidR="00995BEB">
        <w:rPr>
          <w:rFonts w:ascii="Arial" w:hAnsi="Arial" w:cs="Arial"/>
          <w:sz w:val="20"/>
          <w:szCs w:val="20"/>
        </w:rPr>
        <w:tab/>
      </w:r>
      <w:r w:rsidR="00995BEB">
        <w:rPr>
          <w:rFonts w:ascii="Arial" w:hAnsi="Arial" w:cs="Arial"/>
          <w:sz w:val="20"/>
          <w:szCs w:val="20"/>
        </w:rPr>
        <w:tab/>
      </w:r>
      <w:r w:rsidR="00995BEB">
        <w:rPr>
          <w:rFonts w:ascii="Arial" w:hAnsi="Arial" w:cs="Arial"/>
          <w:sz w:val="20"/>
          <w:szCs w:val="20"/>
        </w:rPr>
        <w:tab/>
        <w:t xml:space="preserve">                 </w:t>
      </w:r>
    </w:p>
    <w:sectPr w:rsidR="008709B4" w:rsidRPr="003A3708" w:rsidSect="00C541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5E" w:rsidRDefault="00BE695E">
      <w:r>
        <w:separator/>
      </w:r>
    </w:p>
  </w:endnote>
  <w:endnote w:type="continuationSeparator" w:id="0">
    <w:p w:rsidR="00BE695E" w:rsidRDefault="00BE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4" w:rsidRPr="009B301C" w:rsidRDefault="000F2E0B">
    <w:pPr>
      <w:pStyle w:val="Nzev"/>
      <w:pBdr>
        <w:top w:val="single" w:sz="4" w:space="0" w:color="auto"/>
      </w:pBdr>
      <w:spacing w:before="0" w:after="0"/>
      <w:jc w:val="left"/>
      <w:rPr>
        <w:rFonts w:ascii="Arial Narrow" w:hAnsi="Arial Narrow"/>
        <w:caps/>
        <w:spacing w:val="-20"/>
        <w:sz w:val="20"/>
        <w:szCs w:val="20"/>
      </w:rPr>
    </w:pPr>
    <w:r>
      <w:rPr>
        <w:b w:val="0"/>
        <w:sz w:val="16"/>
        <w:szCs w:val="22"/>
      </w:rPr>
      <w:t xml:space="preserve">Modernizace objektu Dolina   </w:t>
    </w:r>
    <w:r w:rsidR="00777A7C">
      <w:rPr>
        <w:b w:val="0"/>
        <w:sz w:val="16"/>
        <w:szCs w:val="22"/>
      </w:rPr>
      <w:t xml:space="preserve">                                              </w:t>
    </w:r>
    <w:r w:rsidR="00777A7C">
      <w:rPr>
        <w:b w:val="0"/>
        <w:sz w:val="16"/>
        <w:szCs w:val="16"/>
      </w:rPr>
      <w:t xml:space="preserve">                   </w:t>
    </w:r>
    <w:r w:rsidR="00815C56">
      <w:rPr>
        <w:b w:val="0"/>
        <w:sz w:val="16"/>
        <w:szCs w:val="16"/>
      </w:rPr>
      <w:tab/>
    </w:r>
    <w:r w:rsidR="00815C56">
      <w:rPr>
        <w:b w:val="0"/>
        <w:sz w:val="16"/>
        <w:szCs w:val="16"/>
      </w:rPr>
      <w:tab/>
    </w:r>
    <w:r w:rsidR="00815C56">
      <w:rPr>
        <w:b w:val="0"/>
        <w:sz w:val="16"/>
        <w:szCs w:val="16"/>
      </w:rPr>
      <w:tab/>
      <w:t xml:space="preserve">            </w:t>
    </w:r>
    <w:r w:rsidR="008709B4">
      <w:rPr>
        <w:sz w:val="16"/>
        <w:szCs w:val="16"/>
      </w:rPr>
      <w:t>s</w:t>
    </w:r>
    <w:r w:rsidR="008709B4">
      <w:rPr>
        <w:sz w:val="16"/>
      </w:rPr>
      <w:t xml:space="preserve">trana </w:t>
    </w:r>
    <w:r w:rsidR="00E10296">
      <w:rPr>
        <w:sz w:val="16"/>
      </w:rPr>
      <w:fldChar w:fldCharType="begin"/>
    </w:r>
    <w:r w:rsidR="008709B4">
      <w:rPr>
        <w:sz w:val="16"/>
      </w:rPr>
      <w:instrText xml:space="preserve"> PAGE </w:instrText>
    </w:r>
    <w:r w:rsidR="00E10296">
      <w:rPr>
        <w:sz w:val="16"/>
      </w:rPr>
      <w:fldChar w:fldCharType="separate"/>
    </w:r>
    <w:r w:rsidR="009A7D12">
      <w:rPr>
        <w:noProof/>
        <w:sz w:val="16"/>
      </w:rPr>
      <w:t>6</w:t>
    </w:r>
    <w:r w:rsidR="00E10296">
      <w:rPr>
        <w:sz w:val="16"/>
      </w:rPr>
      <w:fldChar w:fldCharType="end"/>
    </w:r>
    <w:r w:rsidR="008709B4">
      <w:rPr>
        <w:sz w:val="16"/>
      </w:rPr>
      <w:t xml:space="preserve"> (celkem </w:t>
    </w:r>
    <w:r w:rsidR="00E10296">
      <w:rPr>
        <w:sz w:val="16"/>
      </w:rPr>
      <w:fldChar w:fldCharType="begin"/>
    </w:r>
    <w:r w:rsidR="008709B4">
      <w:rPr>
        <w:sz w:val="16"/>
      </w:rPr>
      <w:instrText xml:space="preserve"> NUMPAGES </w:instrText>
    </w:r>
    <w:r w:rsidR="00E10296">
      <w:rPr>
        <w:sz w:val="16"/>
      </w:rPr>
      <w:fldChar w:fldCharType="separate"/>
    </w:r>
    <w:r w:rsidR="009A7D12">
      <w:rPr>
        <w:noProof/>
        <w:sz w:val="16"/>
      </w:rPr>
      <w:t>6</w:t>
    </w:r>
    <w:r w:rsidR="00E10296">
      <w:rPr>
        <w:sz w:val="16"/>
      </w:rPr>
      <w:fldChar w:fldCharType="end"/>
    </w:r>
    <w:r w:rsidR="008709B4">
      <w:rPr>
        <w:sz w:val="16"/>
      </w:rPr>
      <w:t>)</w:t>
    </w:r>
  </w:p>
  <w:p w:rsidR="008709B4" w:rsidRDefault="008709B4">
    <w:pPr>
      <w:pStyle w:val="Zpat"/>
      <w:pBdr>
        <w:top w:val="single" w:sz="4" w:space="0" w:color="auto"/>
      </w:pBdr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4" w:rsidRPr="00805A67" w:rsidRDefault="000F2E0B" w:rsidP="00E0019C">
    <w:pPr>
      <w:pStyle w:val="Nzev"/>
      <w:pBdr>
        <w:top w:val="single" w:sz="4" w:space="1" w:color="auto"/>
      </w:pBdr>
      <w:tabs>
        <w:tab w:val="left" w:pos="6379"/>
      </w:tabs>
      <w:spacing w:before="0" w:after="0"/>
      <w:ind w:left="6379" w:hanging="6379"/>
      <w:jc w:val="left"/>
      <w:rPr>
        <w:b w:val="0"/>
        <w:sz w:val="16"/>
        <w:szCs w:val="16"/>
      </w:rPr>
    </w:pPr>
    <w:r>
      <w:rPr>
        <w:b w:val="0"/>
        <w:sz w:val="16"/>
        <w:szCs w:val="22"/>
      </w:rPr>
      <w:t>Modernizace objektu</w:t>
    </w:r>
    <w:r w:rsidR="005D5280">
      <w:rPr>
        <w:b w:val="0"/>
        <w:sz w:val="16"/>
        <w:szCs w:val="22"/>
      </w:rPr>
      <w:t xml:space="preserve"> </w:t>
    </w:r>
    <w:proofErr w:type="gramStart"/>
    <w:r>
      <w:rPr>
        <w:b w:val="0"/>
        <w:sz w:val="16"/>
        <w:szCs w:val="22"/>
      </w:rPr>
      <w:t xml:space="preserve">Dolina                </w:t>
    </w:r>
    <w:r w:rsidR="00E0019C">
      <w:rPr>
        <w:b w:val="0"/>
        <w:sz w:val="16"/>
        <w:szCs w:val="22"/>
      </w:rPr>
      <w:t xml:space="preserve">       </w:t>
    </w:r>
    <w:r w:rsidR="00A974F1">
      <w:rPr>
        <w:b w:val="0"/>
        <w:sz w:val="16"/>
        <w:szCs w:val="22"/>
      </w:rPr>
      <w:t xml:space="preserve">                                             </w:t>
    </w:r>
    <w:r w:rsidR="00E0019C" w:rsidRPr="00E05AB2">
      <w:rPr>
        <w:b w:val="0"/>
        <w:sz w:val="16"/>
        <w:szCs w:val="16"/>
      </w:rPr>
      <w:t xml:space="preserve">                         </w:t>
    </w:r>
    <w:r w:rsidR="00E0019C" w:rsidRPr="00E05AB2">
      <w:rPr>
        <w:sz w:val="16"/>
        <w:szCs w:val="16"/>
      </w:rPr>
      <w:t xml:space="preserve">  </w:t>
    </w:r>
    <w:r w:rsidR="00E0019C">
      <w:rPr>
        <w:sz w:val="16"/>
        <w:szCs w:val="16"/>
      </w:rPr>
      <w:t xml:space="preserve">         </w:t>
    </w:r>
    <w:r w:rsidR="008709B4" w:rsidRPr="00E05AB2">
      <w:rPr>
        <w:sz w:val="16"/>
        <w:szCs w:val="16"/>
      </w:rPr>
      <w:t xml:space="preserve">                      s</w:t>
    </w:r>
    <w:r w:rsidR="008709B4" w:rsidRPr="00E05AB2">
      <w:rPr>
        <w:sz w:val="16"/>
      </w:rPr>
      <w:t>trana</w:t>
    </w:r>
    <w:proofErr w:type="gramEnd"/>
    <w:r w:rsidR="008709B4" w:rsidRPr="00E05AB2">
      <w:rPr>
        <w:sz w:val="16"/>
      </w:rPr>
      <w:t xml:space="preserve"> </w:t>
    </w:r>
    <w:r w:rsidR="00E10296" w:rsidRPr="00E05AB2">
      <w:rPr>
        <w:sz w:val="16"/>
      </w:rPr>
      <w:fldChar w:fldCharType="begin"/>
    </w:r>
    <w:r w:rsidR="008709B4" w:rsidRPr="00E05AB2">
      <w:rPr>
        <w:sz w:val="16"/>
      </w:rPr>
      <w:instrText xml:space="preserve"> PAGE </w:instrText>
    </w:r>
    <w:r w:rsidR="00E10296" w:rsidRPr="00E05AB2">
      <w:rPr>
        <w:sz w:val="16"/>
      </w:rPr>
      <w:fldChar w:fldCharType="separate"/>
    </w:r>
    <w:r w:rsidR="009A7D12">
      <w:rPr>
        <w:noProof/>
        <w:sz w:val="16"/>
      </w:rPr>
      <w:t>1</w:t>
    </w:r>
    <w:r w:rsidR="00E10296" w:rsidRPr="00E05AB2">
      <w:rPr>
        <w:sz w:val="16"/>
      </w:rPr>
      <w:fldChar w:fldCharType="end"/>
    </w:r>
    <w:r w:rsidR="008709B4" w:rsidRPr="00E05AB2">
      <w:rPr>
        <w:sz w:val="16"/>
      </w:rPr>
      <w:t xml:space="preserve"> (celkem </w:t>
    </w:r>
    <w:r w:rsidR="00E10296" w:rsidRPr="00E05AB2">
      <w:rPr>
        <w:sz w:val="16"/>
      </w:rPr>
      <w:fldChar w:fldCharType="begin"/>
    </w:r>
    <w:r w:rsidR="008709B4" w:rsidRPr="00E05AB2">
      <w:rPr>
        <w:sz w:val="16"/>
      </w:rPr>
      <w:instrText xml:space="preserve"> NUMPAGES </w:instrText>
    </w:r>
    <w:r w:rsidR="00E10296" w:rsidRPr="00E05AB2">
      <w:rPr>
        <w:sz w:val="16"/>
      </w:rPr>
      <w:fldChar w:fldCharType="separate"/>
    </w:r>
    <w:r w:rsidR="009A7D12">
      <w:rPr>
        <w:noProof/>
        <w:sz w:val="16"/>
      </w:rPr>
      <w:t>1</w:t>
    </w:r>
    <w:r w:rsidR="00E10296" w:rsidRPr="00E05AB2">
      <w:rPr>
        <w:sz w:val="16"/>
      </w:rPr>
      <w:fldChar w:fldCharType="end"/>
    </w:r>
    <w:r w:rsidR="008709B4" w:rsidRPr="00E05AB2">
      <w:rPr>
        <w:sz w:val="16"/>
      </w:rPr>
      <w:t>)</w:t>
    </w:r>
  </w:p>
  <w:p w:rsidR="008709B4" w:rsidRDefault="008709B4">
    <w:pPr>
      <w:pStyle w:val="Zpat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5E" w:rsidRDefault="00BE695E">
      <w:r>
        <w:separator/>
      </w:r>
    </w:p>
  </w:footnote>
  <w:footnote w:type="continuationSeparator" w:id="0">
    <w:p w:rsidR="00BE695E" w:rsidRDefault="00BE6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4" w:rsidRPr="00B81BE4" w:rsidRDefault="009B301C">
    <w:pPr>
      <w:jc w:val="both"/>
      <w:rPr>
        <w:rFonts w:ascii="Arial Narrow" w:hAnsi="Arial Narrow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40690" cy="457200"/>
          <wp:effectExtent l="0" t="0" r="0" b="0"/>
          <wp:wrapNone/>
          <wp:docPr id="4" name="obrázek 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070" t="21341" r="18661" b="18512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09B4">
      <w:t xml:space="preserve">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4" w:rsidRPr="003E1A2C" w:rsidRDefault="009B301C">
    <w:pPr>
      <w:rPr>
        <w:rFonts w:ascii="Haettenschweiler" w:hAnsi="Haettenschweiler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40690" cy="457200"/>
          <wp:effectExtent l="0" t="0" r="0" b="0"/>
          <wp:wrapNone/>
          <wp:docPr id="3" name="obrázek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070" t="21341" r="18661" b="18512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09B4">
      <w:tab/>
    </w:r>
    <w:r w:rsidR="008709B4">
      <w:tab/>
    </w:r>
    <w:r w:rsidR="008709B4">
      <w:tab/>
    </w:r>
    <w:r w:rsidR="008709B4">
      <w:tab/>
    </w:r>
    <w:r w:rsidR="008709B4">
      <w:tab/>
    </w:r>
    <w:r w:rsidR="008709B4">
      <w:tab/>
    </w:r>
    <w:r w:rsidR="008709B4">
      <w:tab/>
    </w:r>
    <w:r w:rsidR="008709B4">
      <w:rPr>
        <w:rFonts w:ascii="Haettenschweiler" w:hAnsi="Haettenschweiler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E8688CA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multilevel"/>
    <w:tmpl w:val="1A78F25E"/>
    <w:name w:val="WW8Num3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9"/>
      <w:numFmt w:val="decimal"/>
      <w:lvlText w:val="%2."/>
      <w:lvlJc w:val="left"/>
      <w:pPr>
        <w:tabs>
          <w:tab w:val="num" w:pos="1686"/>
        </w:tabs>
        <w:ind w:left="1686" w:hanging="360"/>
      </w:pPr>
    </w:lvl>
    <w:lvl w:ilvl="2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">
    <w:nsid w:val="0CF54AD5"/>
    <w:multiLevelType w:val="hybridMultilevel"/>
    <w:tmpl w:val="0DE69776"/>
    <w:lvl w:ilvl="0" w:tplc="E0A0FAA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0F3473E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195459D"/>
    <w:multiLevelType w:val="hybridMultilevel"/>
    <w:tmpl w:val="ACEC5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D07FA"/>
    <w:multiLevelType w:val="multilevel"/>
    <w:tmpl w:val="6852B1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CD727E3"/>
    <w:multiLevelType w:val="multilevel"/>
    <w:tmpl w:val="EBAA8BD0"/>
    <w:lvl w:ilvl="0">
      <w:start w:val="2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8"/>
        </w:tabs>
        <w:ind w:left="1548" w:hanging="72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8"/>
        </w:tabs>
        <w:ind w:left="2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8"/>
        </w:tabs>
        <w:ind w:left="2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8"/>
        </w:tabs>
        <w:ind w:left="2628" w:hanging="1800"/>
      </w:pPr>
      <w:rPr>
        <w:rFonts w:hint="default"/>
      </w:rPr>
    </w:lvl>
  </w:abstractNum>
  <w:abstractNum w:abstractNumId="9">
    <w:nsid w:val="25FD1F36"/>
    <w:multiLevelType w:val="multilevel"/>
    <w:tmpl w:val="37AAC8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8307FEB"/>
    <w:multiLevelType w:val="multilevel"/>
    <w:tmpl w:val="78409A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9236C23"/>
    <w:multiLevelType w:val="hybridMultilevel"/>
    <w:tmpl w:val="4932734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82A08"/>
    <w:multiLevelType w:val="hybridMultilevel"/>
    <w:tmpl w:val="81F0796C"/>
    <w:lvl w:ilvl="0" w:tplc="1BDE74FC">
      <w:start w:val="7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6B72"/>
    <w:multiLevelType w:val="multilevel"/>
    <w:tmpl w:val="2CF65DFA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F404516"/>
    <w:multiLevelType w:val="multilevel"/>
    <w:tmpl w:val="DF7045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7201D9"/>
    <w:multiLevelType w:val="hybridMultilevel"/>
    <w:tmpl w:val="7418623C"/>
    <w:lvl w:ilvl="0" w:tplc="C7B4F4D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85D71"/>
    <w:multiLevelType w:val="hybridMultilevel"/>
    <w:tmpl w:val="56208E66"/>
    <w:lvl w:ilvl="0" w:tplc="98160F9C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2E58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854176"/>
    <w:multiLevelType w:val="hybridMultilevel"/>
    <w:tmpl w:val="A378A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20ADD"/>
    <w:multiLevelType w:val="multilevel"/>
    <w:tmpl w:val="39E45F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0">
    <w:nsid w:val="59B94569"/>
    <w:multiLevelType w:val="multilevel"/>
    <w:tmpl w:val="DD2A53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5A2040B9"/>
    <w:multiLevelType w:val="hybridMultilevel"/>
    <w:tmpl w:val="764CB254"/>
    <w:lvl w:ilvl="0" w:tplc="C8B6A11E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ascii="Times New Roman" w:hAnsi="Times New Roman" w:cs="Arial" w:hint="default"/>
        <w:sz w:val="24"/>
        <w:szCs w:val="24"/>
      </w:rPr>
    </w:lvl>
    <w:lvl w:ilvl="1" w:tplc="F8764D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6F0203"/>
    <w:multiLevelType w:val="multilevel"/>
    <w:tmpl w:val="C5863D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66D9509C"/>
    <w:multiLevelType w:val="hybridMultilevel"/>
    <w:tmpl w:val="5EDEC99E"/>
    <w:lvl w:ilvl="0" w:tplc="3246FFCC">
      <w:numFmt w:val="bullet"/>
      <w:lvlText w:val="-"/>
      <w:lvlJc w:val="left"/>
      <w:pPr>
        <w:tabs>
          <w:tab w:val="num" w:pos="1449"/>
        </w:tabs>
        <w:ind w:left="14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24">
    <w:nsid w:val="6AA74F55"/>
    <w:multiLevelType w:val="multilevel"/>
    <w:tmpl w:val="5F5479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0"/>
      </w:rPr>
    </w:lvl>
  </w:abstractNum>
  <w:abstractNum w:abstractNumId="25">
    <w:nsid w:val="6EF7373B"/>
    <w:multiLevelType w:val="multilevel"/>
    <w:tmpl w:val="2B18A7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0E26A3B"/>
    <w:multiLevelType w:val="multilevel"/>
    <w:tmpl w:val="2F066E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74E70C68"/>
    <w:multiLevelType w:val="multilevel"/>
    <w:tmpl w:val="5D8654F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74E71F3C"/>
    <w:multiLevelType w:val="multilevel"/>
    <w:tmpl w:val="5F5479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0"/>
      </w:rPr>
    </w:lvl>
  </w:abstractNum>
  <w:abstractNum w:abstractNumId="29">
    <w:nsid w:val="7809534A"/>
    <w:multiLevelType w:val="hybridMultilevel"/>
    <w:tmpl w:val="97365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14D9F"/>
    <w:multiLevelType w:val="multilevel"/>
    <w:tmpl w:val="4182AA9C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abstractNum w:abstractNumId="31">
    <w:nsid w:val="7A9914B3"/>
    <w:multiLevelType w:val="hybridMultilevel"/>
    <w:tmpl w:val="78C0F21E"/>
    <w:lvl w:ilvl="0" w:tplc="C76E5B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15133E"/>
    <w:multiLevelType w:val="multilevel"/>
    <w:tmpl w:val="CDF0EC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8"/>
  </w:num>
  <w:num w:numId="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21"/>
  </w:num>
  <w:num w:numId="16">
    <w:abstractNumId w:val="28"/>
  </w:num>
  <w:num w:numId="17">
    <w:abstractNumId w:val="13"/>
  </w:num>
  <w:num w:numId="18">
    <w:abstractNumId w:val="19"/>
  </w:num>
  <w:num w:numId="19">
    <w:abstractNumId w:val="16"/>
  </w:num>
  <w:num w:numId="20">
    <w:abstractNumId w:val="20"/>
  </w:num>
  <w:num w:numId="21">
    <w:abstractNumId w:val="6"/>
  </w:num>
  <w:num w:numId="22">
    <w:abstractNumId w:val="11"/>
  </w:num>
  <w:num w:numId="23">
    <w:abstractNumId w:val="5"/>
  </w:num>
  <w:num w:numId="24">
    <w:abstractNumId w:val="24"/>
  </w:num>
  <w:num w:numId="25">
    <w:abstractNumId w:val="17"/>
  </w:num>
  <w:num w:numId="26">
    <w:abstractNumId w:val="2"/>
  </w:num>
  <w:num w:numId="27">
    <w:abstractNumId w:val="0"/>
  </w:num>
  <w:num w:numId="28">
    <w:abstractNumId w:val="3"/>
  </w:num>
  <w:num w:numId="29">
    <w:abstractNumId w:val="1"/>
  </w:num>
  <w:num w:numId="30">
    <w:abstractNumId w:val="12"/>
  </w:num>
  <w:num w:numId="31">
    <w:abstractNumId w:val="15"/>
  </w:num>
  <w:num w:numId="32">
    <w:abstractNumId w:val="18"/>
  </w:num>
  <w:num w:numId="33">
    <w:abstractNumId w:val="2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54125"/>
    <w:rsid w:val="0000165D"/>
    <w:rsid w:val="00003039"/>
    <w:rsid w:val="000056AA"/>
    <w:rsid w:val="0000702D"/>
    <w:rsid w:val="00012172"/>
    <w:rsid w:val="00012285"/>
    <w:rsid w:val="0003552E"/>
    <w:rsid w:val="000479FD"/>
    <w:rsid w:val="0006017C"/>
    <w:rsid w:val="0007749F"/>
    <w:rsid w:val="000816C5"/>
    <w:rsid w:val="00081D84"/>
    <w:rsid w:val="000C2D0D"/>
    <w:rsid w:val="000F2E0B"/>
    <w:rsid w:val="00112DEA"/>
    <w:rsid w:val="001235EB"/>
    <w:rsid w:val="001375DD"/>
    <w:rsid w:val="00146739"/>
    <w:rsid w:val="00155B5D"/>
    <w:rsid w:val="001B7D07"/>
    <w:rsid w:val="001C4930"/>
    <w:rsid w:val="001C5AF6"/>
    <w:rsid w:val="001E6A58"/>
    <w:rsid w:val="00206D8F"/>
    <w:rsid w:val="00230DAB"/>
    <w:rsid w:val="00262429"/>
    <w:rsid w:val="002711DC"/>
    <w:rsid w:val="00283CFD"/>
    <w:rsid w:val="0029609A"/>
    <w:rsid w:val="002B13D5"/>
    <w:rsid w:val="002E364B"/>
    <w:rsid w:val="00305165"/>
    <w:rsid w:val="00307319"/>
    <w:rsid w:val="00310AA7"/>
    <w:rsid w:val="00326D4E"/>
    <w:rsid w:val="00331713"/>
    <w:rsid w:val="0033311A"/>
    <w:rsid w:val="00342391"/>
    <w:rsid w:val="00344CA5"/>
    <w:rsid w:val="00352299"/>
    <w:rsid w:val="00357CF7"/>
    <w:rsid w:val="0036568F"/>
    <w:rsid w:val="00375107"/>
    <w:rsid w:val="00380107"/>
    <w:rsid w:val="003A12A5"/>
    <w:rsid w:val="003A3708"/>
    <w:rsid w:val="003C0B8E"/>
    <w:rsid w:val="003C7DDF"/>
    <w:rsid w:val="003D0560"/>
    <w:rsid w:val="003E0B9F"/>
    <w:rsid w:val="003E53DD"/>
    <w:rsid w:val="003F0CD2"/>
    <w:rsid w:val="003F5295"/>
    <w:rsid w:val="003F6EDD"/>
    <w:rsid w:val="004471CB"/>
    <w:rsid w:val="00472ABC"/>
    <w:rsid w:val="00484692"/>
    <w:rsid w:val="004926E4"/>
    <w:rsid w:val="004C5CC4"/>
    <w:rsid w:val="004C6EFE"/>
    <w:rsid w:val="00505BB9"/>
    <w:rsid w:val="00510F07"/>
    <w:rsid w:val="00514691"/>
    <w:rsid w:val="00531D2D"/>
    <w:rsid w:val="005626FB"/>
    <w:rsid w:val="005B7AAF"/>
    <w:rsid w:val="005D5280"/>
    <w:rsid w:val="005F0559"/>
    <w:rsid w:val="005F0CB0"/>
    <w:rsid w:val="005F1032"/>
    <w:rsid w:val="005F6A77"/>
    <w:rsid w:val="0060144E"/>
    <w:rsid w:val="00610BF0"/>
    <w:rsid w:val="00611357"/>
    <w:rsid w:val="00616175"/>
    <w:rsid w:val="0066799F"/>
    <w:rsid w:val="00677A29"/>
    <w:rsid w:val="006A67AD"/>
    <w:rsid w:val="006B1D3F"/>
    <w:rsid w:val="006B32EB"/>
    <w:rsid w:val="006D529E"/>
    <w:rsid w:val="006F6C2A"/>
    <w:rsid w:val="007167A9"/>
    <w:rsid w:val="00741FF6"/>
    <w:rsid w:val="00753CC6"/>
    <w:rsid w:val="00766210"/>
    <w:rsid w:val="00777A7C"/>
    <w:rsid w:val="00785062"/>
    <w:rsid w:val="007B76F6"/>
    <w:rsid w:val="007F0AE0"/>
    <w:rsid w:val="007F0F70"/>
    <w:rsid w:val="007F1E60"/>
    <w:rsid w:val="00800CEC"/>
    <w:rsid w:val="00805A67"/>
    <w:rsid w:val="00806C7F"/>
    <w:rsid w:val="008120B7"/>
    <w:rsid w:val="00815C56"/>
    <w:rsid w:val="008234B1"/>
    <w:rsid w:val="008709B4"/>
    <w:rsid w:val="00872BD3"/>
    <w:rsid w:val="0087431B"/>
    <w:rsid w:val="008B4C79"/>
    <w:rsid w:val="00932A1A"/>
    <w:rsid w:val="00951BEB"/>
    <w:rsid w:val="00963438"/>
    <w:rsid w:val="00963F3E"/>
    <w:rsid w:val="00967BA6"/>
    <w:rsid w:val="0097115D"/>
    <w:rsid w:val="00995BEB"/>
    <w:rsid w:val="009A7D12"/>
    <w:rsid w:val="009B301C"/>
    <w:rsid w:val="009D00D8"/>
    <w:rsid w:val="009D0A3B"/>
    <w:rsid w:val="009D251E"/>
    <w:rsid w:val="00A06020"/>
    <w:rsid w:val="00A14CFD"/>
    <w:rsid w:val="00A35D16"/>
    <w:rsid w:val="00A41E45"/>
    <w:rsid w:val="00A80E6F"/>
    <w:rsid w:val="00A974F1"/>
    <w:rsid w:val="00AB32AF"/>
    <w:rsid w:val="00AC7993"/>
    <w:rsid w:val="00AD6507"/>
    <w:rsid w:val="00AF1622"/>
    <w:rsid w:val="00AF5396"/>
    <w:rsid w:val="00B264F9"/>
    <w:rsid w:val="00B36287"/>
    <w:rsid w:val="00B42F7D"/>
    <w:rsid w:val="00B61E7D"/>
    <w:rsid w:val="00B63961"/>
    <w:rsid w:val="00B80C5E"/>
    <w:rsid w:val="00B875EF"/>
    <w:rsid w:val="00B90545"/>
    <w:rsid w:val="00B94888"/>
    <w:rsid w:val="00BD611D"/>
    <w:rsid w:val="00BE695E"/>
    <w:rsid w:val="00C01AB4"/>
    <w:rsid w:val="00C26DC1"/>
    <w:rsid w:val="00C31645"/>
    <w:rsid w:val="00C327C0"/>
    <w:rsid w:val="00C54125"/>
    <w:rsid w:val="00C569EA"/>
    <w:rsid w:val="00C608AF"/>
    <w:rsid w:val="00C665A3"/>
    <w:rsid w:val="00C6695C"/>
    <w:rsid w:val="00C7523F"/>
    <w:rsid w:val="00C8236E"/>
    <w:rsid w:val="00C9272E"/>
    <w:rsid w:val="00CC52D2"/>
    <w:rsid w:val="00CD16F4"/>
    <w:rsid w:val="00D03B11"/>
    <w:rsid w:val="00D218C2"/>
    <w:rsid w:val="00D24A2F"/>
    <w:rsid w:val="00D32D58"/>
    <w:rsid w:val="00D56475"/>
    <w:rsid w:val="00D61DE1"/>
    <w:rsid w:val="00D67D04"/>
    <w:rsid w:val="00D71DEE"/>
    <w:rsid w:val="00D84920"/>
    <w:rsid w:val="00D9009C"/>
    <w:rsid w:val="00DD105D"/>
    <w:rsid w:val="00DF7212"/>
    <w:rsid w:val="00E0019C"/>
    <w:rsid w:val="00E10296"/>
    <w:rsid w:val="00E255D0"/>
    <w:rsid w:val="00E269FB"/>
    <w:rsid w:val="00E306DD"/>
    <w:rsid w:val="00E42F37"/>
    <w:rsid w:val="00E55732"/>
    <w:rsid w:val="00E65806"/>
    <w:rsid w:val="00E71649"/>
    <w:rsid w:val="00E722CC"/>
    <w:rsid w:val="00E8137F"/>
    <w:rsid w:val="00E816AF"/>
    <w:rsid w:val="00E97A1F"/>
    <w:rsid w:val="00EB0F96"/>
    <w:rsid w:val="00EB2B64"/>
    <w:rsid w:val="00EB628A"/>
    <w:rsid w:val="00EE6617"/>
    <w:rsid w:val="00F214F6"/>
    <w:rsid w:val="00F373E2"/>
    <w:rsid w:val="00F70682"/>
    <w:rsid w:val="00F978C0"/>
    <w:rsid w:val="00FA0C6B"/>
    <w:rsid w:val="00FB055F"/>
    <w:rsid w:val="00FD2ACF"/>
    <w:rsid w:val="00F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C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F6C2A"/>
    <w:pPr>
      <w:keepNext/>
      <w:numPr>
        <w:numId w:val="23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F6C2A"/>
    <w:pPr>
      <w:keepNext/>
      <w:numPr>
        <w:ilvl w:val="1"/>
        <w:numId w:val="23"/>
      </w:numPr>
      <w:outlineLvl w:val="1"/>
    </w:pPr>
    <w:rPr>
      <w:rFonts w:ascii="Arial" w:hAnsi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6F6C2A"/>
    <w:pPr>
      <w:keepNext/>
      <w:numPr>
        <w:ilvl w:val="2"/>
        <w:numId w:val="23"/>
      </w:numPr>
      <w:outlineLvl w:val="2"/>
    </w:pPr>
    <w:rPr>
      <w:rFonts w:ascii="Arial" w:hAnsi="Arial"/>
      <w:b/>
      <w:bCs/>
      <w:sz w:val="40"/>
    </w:rPr>
  </w:style>
  <w:style w:type="paragraph" w:styleId="Nadpis4">
    <w:name w:val="heading 4"/>
    <w:basedOn w:val="Normln"/>
    <w:next w:val="Normln"/>
    <w:link w:val="Nadpis4Char"/>
    <w:qFormat/>
    <w:rsid w:val="006F6C2A"/>
    <w:pPr>
      <w:keepNext/>
      <w:numPr>
        <w:ilvl w:val="3"/>
        <w:numId w:val="23"/>
      </w:numPr>
      <w:outlineLvl w:val="3"/>
    </w:pPr>
    <w:rPr>
      <w:rFonts w:ascii="Arial" w:hAnsi="Arial"/>
      <w:b/>
      <w:bCs/>
      <w:sz w:val="36"/>
    </w:rPr>
  </w:style>
  <w:style w:type="paragraph" w:styleId="Nadpis5">
    <w:name w:val="heading 5"/>
    <w:basedOn w:val="Normln"/>
    <w:next w:val="Normln"/>
    <w:link w:val="Nadpis5Char"/>
    <w:qFormat/>
    <w:rsid w:val="006F6C2A"/>
    <w:pPr>
      <w:keepNext/>
      <w:numPr>
        <w:ilvl w:val="4"/>
        <w:numId w:val="23"/>
      </w:numPr>
      <w:outlineLvl w:val="4"/>
    </w:pPr>
    <w:rPr>
      <w:rFonts w:ascii="Arial" w:hAnsi="Arial"/>
      <w:b/>
      <w:bCs/>
      <w:sz w:val="44"/>
    </w:rPr>
  </w:style>
  <w:style w:type="paragraph" w:styleId="Nadpis6">
    <w:name w:val="heading 6"/>
    <w:basedOn w:val="Normln"/>
    <w:next w:val="Normln"/>
    <w:link w:val="Nadpis6Char"/>
    <w:qFormat/>
    <w:rsid w:val="006F6C2A"/>
    <w:pPr>
      <w:keepNext/>
      <w:numPr>
        <w:ilvl w:val="5"/>
        <w:numId w:val="23"/>
      </w:numPr>
      <w:outlineLvl w:val="5"/>
    </w:pPr>
    <w:rPr>
      <w:rFonts w:ascii="Arial" w:hAnsi="Arial"/>
      <w:b/>
      <w:bCs/>
      <w:sz w:val="48"/>
    </w:rPr>
  </w:style>
  <w:style w:type="paragraph" w:styleId="Nadpis7">
    <w:name w:val="heading 7"/>
    <w:basedOn w:val="Normln"/>
    <w:next w:val="Normln"/>
    <w:link w:val="Nadpis7Char"/>
    <w:qFormat/>
    <w:rsid w:val="006F6C2A"/>
    <w:pPr>
      <w:keepNext/>
      <w:numPr>
        <w:ilvl w:val="6"/>
        <w:numId w:val="23"/>
      </w:numPr>
      <w:outlineLvl w:val="6"/>
    </w:pPr>
    <w:rPr>
      <w:rFonts w:ascii="Arial" w:hAnsi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6F6C2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F6C2A"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44C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4CA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344CA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344CA5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rsid w:val="00344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rsid w:val="00344CA5"/>
    <w:pPr>
      <w:autoSpaceDE w:val="0"/>
      <w:autoSpaceDN w:val="0"/>
      <w:ind w:left="283" w:hanging="283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344C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1D2D"/>
    <w:pPr>
      <w:ind w:left="708"/>
    </w:pPr>
  </w:style>
  <w:style w:type="paragraph" w:styleId="Zkladntextodsazen">
    <w:name w:val="Body Text Indent"/>
    <w:basedOn w:val="Normln"/>
    <w:link w:val="ZkladntextodsazenChar"/>
    <w:rsid w:val="006F6C2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F6C2A"/>
    <w:rPr>
      <w:sz w:val="24"/>
      <w:szCs w:val="24"/>
    </w:rPr>
  </w:style>
  <w:style w:type="paragraph" w:styleId="Zkladntext3">
    <w:name w:val="Body Text 3"/>
    <w:basedOn w:val="Normln"/>
    <w:link w:val="Zkladntext3Char"/>
    <w:rsid w:val="006F6C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F6C2A"/>
    <w:rPr>
      <w:sz w:val="16"/>
      <w:szCs w:val="16"/>
    </w:rPr>
  </w:style>
  <w:style w:type="character" w:customStyle="1" w:styleId="Nadpis1Char">
    <w:name w:val="Nadpis 1 Char"/>
    <w:link w:val="Nadpis1"/>
    <w:rsid w:val="006F6C2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6F6C2A"/>
    <w:rPr>
      <w:rFonts w:ascii="Arial" w:hAnsi="Arial" w:cs="Arial"/>
      <w:b/>
      <w:bCs/>
      <w:sz w:val="24"/>
      <w:szCs w:val="24"/>
    </w:rPr>
  </w:style>
  <w:style w:type="character" w:customStyle="1" w:styleId="Nadpis3Char">
    <w:name w:val="Nadpis 3 Char"/>
    <w:link w:val="Nadpis3"/>
    <w:rsid w:val="006F6C2A"/>
    <w:rPr>
      <w:rFonts w:ascii="Arial" w:hAnsi="Arial" w:cs="Arial"/>
      <w:b/>
      <w:bCs/>
      <w:sz w:val="40"/>
      <w:szCs w:val="24"/>
    </w:rPr>
  </w:style>
  <w:style w:type="character" w:customStyle="1" w:styleId="Nadpis4Char">
    <w:name w:val="Nadpis 4 Char"/>
    <w:link w:val="Nadpis4"/>
    <w:rsid w:val="006F6C2A"/>
    <w:rPr>
      <w:rFonts w:ascii="Arial" w:hAnsi="Arial" w:cs="Arial"/>
      <w:b/>
      <w:bCs/>
      <w:sz w:val="36"/>
      <w:szCs w:val="24"/>
    </w:rPr>
  </w:style>
  <w:style w:type="character" w:customStyle="1" w:styleId="Nadpis5Char">
    <w:name w:val="Nadpis 5 Char"/>
    <w:link w:val="Nadpis5"/>
    <w:rsid w:val="006F6C2A"/>
    <w:rPr>
      <w:rFonts w:ascii="Arial" w:hAnsi="Arial" w:cs="Arial"/>
      <w:b/>
      <w:bCs/>
      <w:sz w:val="44"/>
      <w:szCs w:val="24"/>
    </w:rPr>
  </w:style>
  <w:style w:type="character" w:customStyle="1" w:styleId="Nadpis6Char">
    <w:name w:val="Nadpis 6 Char"/>
    <w:link w:val="Nadpis6"/>
    <w:rsid w:val="006F6C2A"/>
    <w:rPr>
      <w:rFonts w:ascii="Arial" w:hAnsi="Arial" w:cs="Arial"/>
      <w:b/>
      <w:bCs/>
      <w:sz w:val="48"/>
      <w:szCs w:val="24"/>
    </w:rPr>
  </w:style>
  <w:style w:type="character" w:customStyle="1" w:styleId="Nadpis7Char">
    <w:name w:val="Nadpis 7 Char"/>
    <w:link w:val="Nadpis7"/>
    <w:rsid w:val="006F6C2A"/>
    <w:rPr>
      <w:rFonts w:ascii="Arial" w:hAnsi="Arial" w:cs="Arial"/>
      <w:b/>
      <w:bCs/>
      <w:i/>
      <w:iCs/>
      <w:sz w:val="24"/>
      <w:szCs w:val="24"/>
    </w:rPr>
  </w:style>
  <w:style w:type="character" w:customStyle="1" w:styleId="Nadpis8Char">
    <w:name w:val="Nadpis 8 Char"/>
    <w:link w:val="Nadpis8"/>
    <w:rsid w:val="006F6C2A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F6C2A"/>
    <w:rPr>
      <w:rFonts w:ascii="Arial" w:hAnsi="Arial" w:cs="Arial"/>
      <w:sz w:val="22"/>
      <w:szCs w:val="22"/>
    </w:rPr>
  </w:style>
  <w:style w:type="paragraph" w:customStyle="1" w:styleId="Textvbloku1">
    <w:name w:val="Text v bloku1"/>
    <w:basedOn w:val="Normln"/>
    <w:rsid w:val="005B7AAF"/>
    <w:pPr>
      <w:tabs>
        <w:tab w:val="left" w:pos="1080"/>
        <w:tab w:val="left" w:pos="2250"/>
      </w:tabs>
      <w:suppressAutoHyphens/>
      <w:overflowPunct w:val="0"/>
      <w:autoSpaceDE w:val="0"/>
      <w:ind w:left="1077" w:right="249" w:hanging="1077"/>
      <w:jc w:val="both"/>
      <w:textAlignment w:val="baseline"/>
    </w:pPr>
    <w:rPr>
      <w:color w:val="000000"/>
      <w:szCs w:val="20"/>
      <w:lang w:eastAsia="ar-SA"/>
    </w:rPr>
  </w:style>
  <w:style w:type="paragraph" w:styleId="Revize">
    <w:name w:val="Revision"/>
    <w:hidden/>
    <w:uiPriority w:val="99"/>
    <w:semiHidden/>
    <w:rsid w:val="00F373E2"/>
    <w:rPr>
      <w:sz w:val="24"/>
      <w:szCs w:val="24"/>
    </w:rPr>
  </w:style>
  <w:style w:type="character" w:styleId="Siln">
    <w:name w:val="Strong"/>
    <w:qFormat/>
    <w:rsid w:val="00812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ucina.cz/image/lucstyle/znak.gif" TargetMode="External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lucina.cz/image/lucstyle/znak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2062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Moural Kopecký</Company>
  <LinksUpToDate>false</LinksUpToDate>
  <CharactersWithSpaces>14652</CharactersWithSpaces>
  <SharedDoc>false</SharedDoc>
  <HLinks>
    <vt:vector size="12" baseType="variant">
      <vt:variant>
        <vt:i4>5177346</vt:i4>
      </vt:variant>
      <vt:variant>
        <vt:i4>-1</vt:i4>
      </vt:variant>
      <vt:variant>
        <vt:i4>2051</vt:i4>
      </vt:variant>
      <vt:variant>
        <vt:i4>1</vt:i4>
      </vt:variant>
      <vt:variant>
        <vt:lpwstr>http://www.lucina.cz/image/lucstyle/znak.gif</vt:lpwstr>
      </vt:variant>
      <vt:variant>
        <vt:lpwstr/>
      </vt:variant>
      <vt:variant>
        <vt:i4>5177346</vt:i4>
      </vt:variant>
      <vt:variant>
        <vt:i4>-1</vt:i4>
      </vt:variant>
      <vt:variant>
        <vt:i4>2052</vt:i4>
      </vt:variant>
      <vt:variant>
        <vt:i4>1</vt:i4>
      </vt:variant>
      <vt:variant>
        <vt:lpwstr>http://www.lucina.cz/image/lucstyle/znak.gif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Pavlas</cp:lastModifiedBy>
  <cp:revision>20</cp:revision>
  <cp:lastPrinted>2016-01-19T10:42:00Z</cp:lastPrinted>
  <dcterms:created xsi:type="dcterms:W3CDTF">2016-01-19T10:42:00Z</dcterms:created>
  <dcterms:modified xsi:type="dcterms:W3CDTF">2022-09-08T20:39:00Z</dcterms:modified>
</cp:coreProperties>
</file>